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709" w:righ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Hotelijersko- turistička i ugostiteljska škola Zadar</w:t>
      </w:r>
    </w:p>
    <w:p w:rsidR="00000000" w:rsidDel="00000000" w:rsidP="00000000" w:rsidRDefault="00000000" w:rsidRPr="00000000" w14:paraId="00000002">
      <w:pPr>
        <w:spacing w:after="0" w:lineRule="auto"/>
        <w:ind w:left="-709"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Antuna Gustava Matoša 40, 23000 Zadar</w:t>
      </w:r>
    </w:p>
    <w:p w:rsidR="00000000" w:rsidDel="00000000" w:rsidP="00000000" w:rsidRDefault="00000000" w:rsidRPr="00000000" w14:paraId="00000003">
      <w:pPr>
        <w:spacing w:after="0" w:lineRule="auto"/>
        <w:ind w:left="-709"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OIB: 91757782000 //  RKP: 19773</w:t>
      </w:r>
    </w:p>
    <w:p w:rsidR="00000000" w:rsidDel="00000000" w:rsidP="00000000" w:rsidRDefault="00000000" w:rsidRPr="00000000" w14:paraId="00000004">
      <w:pPr>
        <w:spacing w:after="0" w:lineRule="auto"/>
        <w:ind w:left="-709"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023/ 335-295</w:t>
      </w:r>
    </w:p>
    <w:p w:rsidR="00000000" w:rsidDel="00000000" w:rsidP="00000000" w:rsidRDefault="00000000" w:rsidRPr="00000000" w14:paraId="00000005">
      <w:pPr>
        <w:spacing w:after="0" w:lineRule="auto"/>
        <w:ind w:left="-709"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7">
        <w:r w:rsidDel="00000000" w:rsidR="00000000" w:rsidRPr="00000000">
          <w:rPr>
            <w:rFonts w:ascii="Times New Roman" w:cs="Times New Roman" w:eastAsia="Times New Roman" w:hAnsi="Times New Roman"/>
            <w:color w:val="0563c1"/>
            <w:sz w:val="24"/>
            <w:szCs w:val="24"/>
            <w:u w:val="single"/>
            <w:rtl w:val="0"/>
          </w:rPr>
          <w:t xml:space="preserve">htus.zadar@skole.hr</w:t>
        </w:r>
      </w:hyperlink>
      <w:r w:rsidDel="00000000" w:rsidR="00000000" w:rsidRPr="00000000">
        <w:rPr>
          <w:rtl w:val="0"/>
        </w:rPr>
      </w:r>
    </w:p>
    <w:p w:rsidR="00000000" w:rsidDel="00000000" w:rsidP="00000000" w:rsidRDefault="00000000" w:rsidRPr="00000000" w14:paraId="00000006">
      <w:pPr>
        <w:spacing w:after="0" w:lineRule="auto"/>
        <w:ind w:left="-709" w:righ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ind w:left="-709"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13.listopada 2022.godine</w:t>
      </w:r>
    </w:p>
    <w:p w:rsidR="00000000" w:rsidDel="00000000" w:rsidP="00000000" w:rsidRDefault="00000000" w:rsidRPr="00000000" w14:paraId="00000008">
      <w:pPr>
        <w:spacing w:after="0" w:lineRule="auto"/>
        <w:ind w:left="-709" w:righ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ind w:left="-709" w:right="-567"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ind w:left="-709" w:right="-56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Rule="auto"/>
        <w:ind w:left="-709" w:right="-56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Rule="auto"/>
        <w:ind w:left="-709" w:right="-56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Rule="auto"/>
        <w:ind w:left="-709" w:right="-5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PREDMET:</w:t>
      </w:r>
    </w:p>
    <w:p w:rsidR="00000000" w:rsidDel="00000000" w:rsidP="00000000" w:rsidRDefault="00000000" w:rsidRPr="00000000" w14:paraId="0000000E">
      <w:pPr>
        <w:spacing w:after="0" w:lineRule="auto"/>
        <w:ind w:left="-709" w:right="-56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Obrazloženje prijedloga financijskog plana </w:t>
      </w:r>
    </w:p>
    <w:p w:rsidR="00000000" w:rsidDel="00000000" w:rsidP="00000000" w:rsidRDefault="00000000" w:rsidRPr="00000000" w14:paraId="0000000F">
      <w:pPr>
        <w:spacing w:after="0" w:lineRule="auto"/>
        <w:ind w:left="-709" w:right="-56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za 2023. i projekcija plana za 2024. i 2025. </w:t>
      </w:r>
    </w:p>
    <w:p w:rsidR="00000000" w:rsidDel="00000000" w:rsidP="00000000" w:rsidRDefault="00000000" w:rsidRPr="00000000" w14:paraId="00000010">
      <w:pPr>
        <w:spacing w:after="0" w:lineRule="auto"/>
        <w:ind w:left="-709" w:right="-56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Rule="auto"/>
        <w:ind w:left="-709" w:right="-56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59" w:lineRule="auto"/>
        <w:ind w:left="-207" w:right="-567"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OSNOVNI PODACI O ŠKOLI: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56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Hotelijersko- turistička i ugostiteljska škola Zadar je javna ustanova srednjeg odgoja i obrazovanja. Osnivač je Zadarska županija (Rješenje Ministarstva prosvjete i športa, Klasa: 602-03/92-01-769, Urbroj: 532-02-6/3-93-01, od 08. veljača 1993. godine).</w:t>
      </w:r>
    </w:p>
    <w:p w:rsidR="00000000" w:rsidDel="00000000" w:rsidP="00000000" w:rsidRDefault="00000000" w:rsidRPr="00000000" w14:paraId="00000015">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Škola djeluje u zgradi izgrađenoj 1972. godine, smještenoj izvan grada, pa većina učenika putuje javnim gradskim ili međugradskim prijevozom. Prostor se dijeli s Ekonomskom- birotehničkom i trgovačkom školom Zadar, te se raspolaže sa 15 specijaliziranih učionica, 3 praktikuma s garderobama, 8 kabineta, dvorane za tjelesni odgoj, vanjskim igralištem i knjižnicom.</w:t>
      </w:r>
    </w:p>
    <w:p w:rsidR="00000000" w:rsidDel="00000000" w:rsidP="00000000" w:rsidRDefault="00000000" w:rsidRPr="00000000" w14:paraId="00000016">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Šifra škole: </w:t>
      </w:r>
      <w:r w:rsidDel="00000000" w:rsidR="00000000" w:rsidRPr="00000000">
        <w:rPr>
          <w:rFonts w:ascii="Times New Roman" w:cs="Times New Roman" w:eastAsia="Times New Roman" w:hAnsi="Times New Roman"/>
          <w:b w:val="1"/>
          <w:sz w:val="24"/>
          <w:szCs w:val="24"/>
          <w:rtl w:val="0"/>
        </w:rPr>
        <w:t xml:space="preserve">13-107-519</w:t>
      </w:r>
      <w:r w:rsidDel="00000000" w:rsidR="00000000" w:rsidRPr="00000000">
        <w:rPr>
          <w:rtl w:val="0"/>
        </w:rPr>
      </w:r>
    </w:p>
    <w:p w:rsidR="00000000" w:rsidDel="00000000" w:rsidP="00000000" w:rsidRDefault="00000000" w:rsidRPr="00000000" w14:paraId="00000018">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Ukupan broj učenika: </w:t>
      </w:r>
      <w:r w:rsidDel="00000000" w:rsidR="00000000" w:rsidRPr="00000000">
        <w:rPr>
          <w:rFonts w:ascii="Times New Roman" w:cs="Times New Roman" w:eastAsia="Times New Roman" w:hAnsi="Times New Roman"/>
          <w:b w:val="1"/>
          <w:sz w:val="24"/>
          <w:szCs w:val="24"/>
          <w:rtl w:val="0"/>
        </w:rPr>
        <w:t xml:space="preserve">593</w:t>
      </w:r>
    </w:p>
    <w:p w:rsidR="00000000" w:rsidDel="00000000" w:rsidP="00000000" w:rsidRDefault="00000000" w:rsidRPr="00000000" w14:paraId="00000019">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Ukupan broj odjela: </w:t>
      </w: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tl w:val="0"/>
        </w:rPr>
      </w:r>
    </w:p>
    <w:p w:rsidR="00000000" w:rsidDel="00000000" w:rsidP="00000000" w:rsidRDefault="00000000" w:rsidRPr="00000000" w14:paraId="0000001A">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Ukupan broj radnika: </w:t>
      </w:r>
      <w:r w:rsidDel="00000000" w:rsidR="00000000" w:rsidRPr="00000000">
        <w:rPr>
          <w:rFonts w:ascii="Times New Roman" w:cs="Times New Roman" w:eastAsia="Times New Roman" w:hAnsi="Times New Roman"/>
          <w:b w:val="1"/>
          <w:sz w:val="24"/>
          <w:szCs w:val="24"/>
          <w:rtl w:val="0"/>
        </w:rPr>
        <w:t xml:space="preserve">74</w:t>
      </w:r>
      <w:r w:rsidDel="00000000" w:rsidR="00000000" w:rsidRPr="00000000">
        <w:rPr>
          <w:rtl w:val="0"/>
        </w:rPr>
      </w:r>
    </w:p>
    <w:p w:rsidR="00000000" w:rsidDel="00000000" w:rsidP="00000000" w:rsidRDefault="00000000" w:rsidRPr="00000000" w14:paraId="0000001B">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 toga: </w:t>
      </w:r>
      <w:r w:rsidDel="00000000" w:rsidR="00000000" w:rsidRPr="00000000">
        <w:rPr>
          <w:rFonts w:ascii="Times New Roman" w:cs="Times New Roman" w:eastAsia="Times New Roman" w:hAnsi="Times New Roman"/>
          <w:b w:val="1"/>
          <w:sz w:val="24"/>
          <w:szCs w:val="24"/>
          <w:rtl w:val="0"/>
        </w:rPr>
        <w:t xml:space="preserve">1 ravnatelj, 1 tajnica, 2 stručna suradnika (pedagog i knjižničar), 1 psiholog, 1 voditeljica računovodstva, 1 administrativni radnik, te tehničko i pomoćno osoblje (6)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Škola obrazuje učenike za zanimanja: </w:t>
      </w:r>
      <w:r w:rsidDel="00000000" w:rsidR="00000000" w:rsidRPr="00000000">
        <w:rPr>
          <w:rFonts w:ascii="Times New Roman" w:cs="Times New Roman" w:eastAsia="Times New Roman" w:hAnsi="Times New Roman"/>
          <w:b w:val="1"/>
          <w:sz w:val="24"/>
          <w:szCs w:val="24"/>
          <w:rtl w:val="0"/>
        </w:rPr>
        <w:t xml:space="preserve">kuhar, konobar, slastičar, turističko- hotelijerski komercijalist, hotelijersko- turistički tehničar, pomoćni kuhar i slastičar (učenici s teškoćama u razvoju), pomoćni konobar (učenici s teškoćama u razvoju).</w:t>
      </w:r>
    </w:p>
    <w:p w:rsidR="00000000" w:rsidDel="00000000" w:rsidP="00000000" w:rsidRDefault="00000000" w:rsidRPr="00000000" w14:paraId="0000001F">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Upravljanje: </w:t>
      </w:r>
      <w:r w:rsidDel="00000000" w:rsidR="00000000" w:rsidRPr="00000000">
        <w:rPr>
          <w:rFonts w:ascii="Times New Roman" w:cs="Times New Roman" w:eastAsia="Times New Roman" w:hAnsi="Times New Roman"/>
          <w:b w:val="1"/>
          <w:sz w:val="24"/>
          <w:szCs w:val="24"/>
          <w:rtl w:val="0"/>
        </w:rPr>
        <w:t xml:space="preserve">Školom upravlja školski odbor (7 članova koji se imenuju na razdoblje od četiri godine).</w:t>
      </w:r>
    </w:p>
    <w:p w:rsidR="00000000" w:rsidDel="00000000" w:rsidP="00000000" w:rsidRDefault="00000000" w:rsidRPr="00000000" w14:paraId="00000021">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Ravnatelj je poslovodni i stručni voditelj škole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Stručna tijela Škole su Nastavničko vijeće i Razredno vijeće.</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IMOVINA ŠKOLE</w:t>
      </w:r>
    </w:p>
    <w:p w:rsidR="00000000" w:rsidDel="00000000" w:rsidP="00000000" w:rsidRDefault="00000000" w:rsidRPr="00000000" w14:paraId="00000026">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Imovinu Škole čine nekretnine, pokretnine, potraživanja i novac.</w:t>
      </w:r>
      <w:r w:rsidDel="00000000" w:rsidR="00000000" w:rsidRPr="00000000">
        <w:rPr>
          <w:rtl w:val="0"/>
        </w:rPr>
      </w:r>
    </w:p>
    <w:p w:rsidR="00000000" w:rsidDel="00000000" w:rsidP="00000000" w:rsidRDefault="00000000" w:rsidRPr="00000000" w14:paraId="00000027">
      <w:pPr>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IZVORI FINANCIRANJA</w:t>
      </w:r>
    </w:p>
    <w:p w:rsidR="00000000" w:rsidDel="00000000" w:rsidP="00000000" w:rsidRDefault="00000000" w:rsidRPr="00000000" w14:paraId="00000029">
      <w:pPr>
        <w:spacing w:after="0" w:lineRule="auto"/>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Škola se financira sredstvima </w:t>
      </w:r>
      <w:r w:rsidDel="00000000" w:rsidR="00000000" w:rsidRPr="00000000">
        <w:rPr>
          <w:rFonts w:ascii="Times New Roman" w:cs="Times New Roman" w:eastAsia="Times New Roman" w:hAnsi="Times New Roman"/>
          <w:b w:val="1"/>
          <w:sz w:val="24"/>
          <w:szCs w:val="24"/>
          <w:rtl w:val="0"/>
        </w:rPr>
        <w:t xml:space="preserve">Ministarstva znanosti, obrazovanja i športa</w:t>
      </w:r>
      <w:r w:rsidDel="00000000" w:rsidR="00000000" w:rsidRPr="00000000">
        <w:rPr>
          <w:rFonts w:ascii="Times New Roman" w:cs="Times New Roman" w:eastAsia="Times New Roman" w:hAnsi="Times New Roman"/>
          <w:sz w:val="24"/>
          <w:szCs w:val="24"/>
          <w:rtl w:val="0"/>
        </w:rPr>
        <w:t xml:space="preserve"> (plaće i doprinosi na plaće, materijalna prava radnika iz Kolektivnog ugovora, naknada za nezapošljavanje osoba s invaliditetom), te decentraliziranim sredstvima </w:t>
      </w:r>
      <w:r w:rsidDel="00000000" w:rsidR="00000000" w:rsidRPr="00000000">
        <w:rPr>
          <w:rFonts w:ascii="Times New Roman" w:cs="Times New Roman" w:eastAsia="Times New Roman" w:hAnsi="Times New Roman"/>
          <w:b w:val="1"/>
          <w:sz w:val="24"/>
          <w:szCs w:val="24"/>
          <w:rtl w:val="0"/>
        </w:rPr>
        <w:t xml:space="preserve">Zadarske županije</w:t>
      </w:r>
      <w:r w:rsidDel="00000000" w:rsidR="00000000" w:rsidRPr="00000000">
        <w:rPr>
          <w:rFonts w:ascii="Times New Roman" w:cs="Times New Roman" w:eastAsia="Times New Roman" w:hAnsi="Times New Roman"/>
          <w:sz w:val="24"/>
          <w:szCs w:val="24"/>
          <w:rtl w:val="0"/>
        </w:rPr>
        <w:t xml:space="preserve"> (materijalni izdaci), kao i </w:t>
      </w:r>
      <w:r w:rsidDel="00000000" w:rsidR="00000000" w:rsidRPr="00000000">
        <w:rPr>
          <w:rFonts w:ascii="Times New Roman" w:cs="Times New Roman" w:eastAsia="Times New Roman" w:hAnsi="Times New Roman"/>
          <w:b w:val="1"/>
          <w:sz w:val="24"/>
          <w:szCs w:val="24"/>
          <w:rtl w:val="0"/>
        </w:rPr>
        <w:t xml:space="preserve">vlastitim sredstvima</w:t>
      </w:r>
      <w:r w:rsidDel="00000000" w:rsidR="00000000" w:rsidRPr="00000000">
        <w:rPr>
          <w:rFonts w:ascii="Times New Roman" w:cs="Times New Roman" w:eastAsia="Times New Roman" w:hAnsi="Times New Roman"/>
          <w:sz w:val="24"/>
          <w:szCs w:val="24"/>
          <w:rtl w:val="0"/>
        </w:rPr>
        <w:t xml:space="preserve">, te sredstvima dobivenima putem </w:t>
      </w:r>
      <w:r w:rsidDel="00000000" w:rsidR="00000000" w:rsidRPr="00000000">
        <w:rPr>
          <w:rFonts w:ascii="Times New Roman" w:cs="Times New Roman" w:eastAsia="Times New Roman" w:hAnsi="Times New Roman"/>
          <w:b w:val="1"/>
          <w:sz w:val="24"/>
          <w:szCs w:val="24"/>
          <w:rtl w:val="0"/>
        </w:rPr>
        <w:t xml:space="preserve">EU projekata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A">
      <w:pPr>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426" w:right="-14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OBRAZLOŽENJE PLANA</w:t>
      </w:r>
    </w:p>
    <w:p w:rsidR="00000000" w:rsidDel="00000000" w:rsidP="00000000" w:rsidRDefault="00000000" w:rsidRPr="00000000" w14:paraId="0000002D">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skladu s čl. 29. i 30. Zakona o proračunu (NN 87/08, 136/12, 15/15 i 144/21) i Zakona o fiskalnoj odgovornosti (NN 139/10, 19/14, 111/18) te nizom drugih propisa koji uređuju područje stjecanja i raspoređivanja proračunskih sredstava (Pravilnik o proračunskom računovodstvu i računskom planu, Pravilnik o proračunskim klasifikacijama), Ravnatelj Škole donosi prijedlog financijskog plana i obrazloženje plana za razdoblje 2023. – 2025. god. </w:t>
      </w:r>
    </w:p>
    <w:p w:rsidR="00000000" w:rsidDel="00000000" w:rsidP="00000000" w:rsidRDefault="00000000" w:rsidRPr="00000000" w14:paraId="0000002E">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Ravnatelj Škole odgovoran je za zakonito i pravilno planiranje i izvršavanje financijskog plana.</w:t>
      </w:r>
    </w:p>
    <w:p w:rsidR="00000000" w:rsidDel="00000000" w:rsidP="00000000" w:rsidRDefault="00000000" w:rsidRPr="00000000" w14:paraId="0000002F">
      <w:pPr>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 sadrži prihode i primitke iskazane po vrstama i po izvorima iz kojih potječu (Državni proračun, decentralizirana sredstva Zadarske županije, vlastita sredstva i sredstva za posebne namjene), te rashode i izdatke razvrstane prema izvorima financiranja, predviđene za trogodišnje razdoblje.</w:t>
      </w:r>
    </w:p>
    <w:p w:rsidR="00000000" w:rsidDel="00000000" w:rsidP="00000000" w:rsidRDefault="00000000" w:rsidRPr="00000000" w14:paraId="00000030">
      <w:pPr>
        <w:ind w:left="-426" w:righ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Svi prihodi i primici, te rashodi i izdaci utvrđeni ovim planom su uravnoteženi.</w:t>
      </w:r>
    </w:p>
    <w:p w:rsidR="00000000" w:rsidDel="00000000" w:rsidP="00000000" w:rsidRDefault="00000000" w:rsidRPr="00000000" w14:paraId="00000031">
      <w:pPr>
        <w:ind w:left="-426" w:right="-14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Proračun koji Hotelijersko- turistička i ugostiteljska škola Zadar  donosi za razdoblje 2023. – 2025. iskazan je u eurima (dok je službena valuta 2022. još uvijek kuna), odnosno svi iznosi iskazani u proračunu i financijskim planovima moraju biti iskazani u novoj službenoj valuti euru.</w:t>
      </w:r>
    </w:p>
    <w:p w:rsidR="00000000" w:rsidDel="00000000" w:rsidP="00000000" w:rsidRDefault="00000000" w:rsidRPr="00000000" w14:paraId="00000033">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 navedeni akti sadržavaju i usporedne podatke za godine koje prethode danu uvođenja eura, podaci za te godine preračunavaju se iz kune u euro radi bolje usporedivosti podataka, uz primjenu fiksnog tečaja konverzije – 7,53450 kn i sukladno pravilima za preračunavanje i zaokruživanje iz navedenog Zakona.</w:t>
      </w:r>
    </w:p>
    <w:p w:rsidR="00000000" w:rsidDel="00000000" w:rsidP="00000000" w:rsidRDefault="00000000" w:rsidRPr="00000000" w14:paraId="00000034">
      <w:pPr>
        <w:ind w:left="-426" w:right="-14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26" w:right="-14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DECENTRALIZIRANA SREDSTVA ZADARSKE ŽUPANIJE</w:t>
      </w:r>
    </w:p>
    <w:p w:rsidR="00000000" w:rsidDel="00000000" w:rsidP="00000000" w:rsidRDefault="00000000" w:rsidRPr="00000000" w14:paraId="00000037">
      <w:pPr>
        <w:ind w:left="-426" w:right="-142"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1"/>
        <w:tblW w:w="9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
        <w:gridCol w:w="1412"/>
        <w:gridCol w:w="1410"/>
        <w:gridCol w:w="1410"/>
        <w:gridCol w:w="1537"/>
        <w:gridCol w:w="1559"/>
        <w:gridCol w:w="1646"/>
        <w:tblGridChange w:id="0">
          <w:tblGrid>
            <w:gridCol w:w="889"/>
            <w:gridCol w:w="1412"/>
            <w:gridCol w:w="1410"/>
            <w:gridCol w:w="1410"/>
            <w:gridCol w:w="1537"/>
            <w:gridCol w:w="1559"/>
            <w:gridCol w:w="1646"/>
          </w:tblGrid>
        </w:tblGridChange>
      </w:tblGrid>
      <w:tr>
        <w:trPr>
          <w:cantSplit w:val="0"/>
          <w:trHeight w:val="737" w:hRule="atLeast"/>
          <w:tblHeader w:val="0"/>
        </w:trPr>
        <w:tc>
          <w:tcPr>
            <w:tcBorders>
              <w:bottom w:color="000000" w:space="0" w:sz="4" w:val="single"/>
            </w:tcBorders>
            <w:shd w:fill="d9d9d9" w:val="clear"/>
          </w:tcPr>
          <w:p w:rsidR="00000000" w:rsidDel="00000000" w:rsidP="00000000" w:rsidRDefault="00000000" w:rsidRPr="00000000" w14:paraId="00000038">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Razdjel</w:t>
            </w:r>
          </w:p>
        </w:tc>
        <w:tc>
          <w:tcPr>
            <w:tcBorders>
              <w:bottom w:color="000000" w:space="0" w:sz="4" w:val="single"/>
            </w:tcBorders>
            <w:shd w:fill="d9d9d9" w:val="clear"/>
          </w:tcPr>
          <w:p w:rsidR="00000000" w:rsidDel="00000000" w:rsidP="00000000" w:rsidRDefault="00000000" w:rsidRPr="00000000" w14:paraId="00000039">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w:t>
            </w:r>
          </w:p>
        </w:tc>
        <w:tc>
          <w:tcPr>
            <w:shd w:fill="d9d9d9" w:val="clear"/>
          </w:tcPr>
          <w:p w:rsidR="00000000" w:rsidDel="00000000" w:rsidP="00000000" w:rsidRDefault="00000000" w:rsidRPr="00000000" w14:paraId="0000003A">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2022.</w:t>
            </w:r>
          </w:p>
        </w:tc>
        <w:tc>
          <w:tcPr>
            <w:shd w:fill="d9d9d9" w:val="clear"/>
          </w:tcPr>
          <w:p w:rsidR="00000000" w:rsidDel="00000000" w:rsidP="00000000" w:rsidRDefault="00000000" w:rsidRPr="00000000" w14:paraId="0000003B">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2023.</w:t>
            </w:r>
          </w:p>
        </w:tc>
        <w:tc>
          <w:tcPr>
            <w:shd w:fill="d9d9d9" w:val="clear"/>
          </w:tcPr>
          <w:p w:rsidR="00000000" w:rsidDel="00000000" w:rsidP="00000000" w:rsidRDefault="00000000" w:rsidRPr="00000000" w14:paraId="0000003C">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Procjena 2024.</w:t>
            </w:r>
          </w:p>
        </w:tc>
        <w:tc>
          <w:tcPr>
            <w:shd w:fill="d9d9d9" w:val="clear"/>
          </w:tcPr>
          <w:p w:rsidR="00000000" w:rsidDel="00000000" w:rsidP="00000000" w:rsidRDefault="00000000" w:rsidRPr="00000000" w14:paraId="0000003D">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Procjena 2025.</w:t>
            </w:r>
          </w:p>
        </w:tc>
        <w:tc>
          <w:tcPr>
            <w:shd w:fill="d9d9d9" w:val="clear"/>
          </w:tcPr>
          <w:p w:rsidR="00000000" w:rsidDel="00000000" w:rsidP="00000000" w:rsidRDefault="00000000" w:rsidRPr="00000000" w14:paraId="0000003E">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Indeks 2023./2022.</w:t>
            </w:r>
          </w:p>
        </w:tc>
      </w:tr>
      <w:tr>
        <w:trPr>
          <w:cantSplit w:val="0"/>
          <w:trHeight w:val="737" w:hRule="atLeast"/>
          <w:tblHeader w:val="0"/>
        </w:trPr>
        <w:tc>
          <w:tcPr>
            <w:tcBorders>
              <w:bottom w:color="000000" w:space="0" w:sz="0" w:val="nil"/>
            </w:tcBorders>
          </w:tcPr>
          <w:p w:rsidR="00000000" w:rsidDel="00000000" w:rsidP="00000000" w:rsidRDefault="00000000" w:rsidRPr="00000000" w14:paraId="0000003F">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030</w:t>
            </w:r>
          </w:p>
        </w:tc>
        <w:tc>
          <w:tcPr>
            <w:tcBorders>
              <w:bottom w:color="000000" w:space="0" w:sz="0" w:val="nil"/>
            </w:tcBorders>
          </w:tcPr>
          <w:p w:rsidR="00000000" w:rsidDel="00000000" w:rsidP="00000000" w:rsidRDefault="00000000" w:rsidRPr="00000000" w14:paraId="00000040">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2204-01</w:t>
            </w:r>
          </w:p>
        </w:tc>
        <w:tc>
          <w:tcPr>
            <w:tcBorders>
              <w:bottom w:color="000000" w:space="0" w:sz="4" w:val="single"/>
            </w:tcBorders>
          </w:tcPr>
          <w:p w:rsidR="00000000" w:rsidDel="00000000" w:rsidP="00000000" w:rsidRDefault="00000000" w:rsidRPr="00000000" w14:paraId="00000041">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1.178.288,31</w:t>
            </w:r>
          </w:p>
        </w:tc>
        <w:tc>
          <w:tcPr/>
          <w:p w:rsidR="00000000" w:rsidDel="00000000" w:rsidP="00000000" w:rsidRDefault="00000000" w:rsidRPr="00000000" w14:paraId="00000042">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1.062.983,81</w:t>
            </w:r>
          </w:p>
        </w:tc>
        <w:tc>
          <w:tcPr/>
          <w:p w:rsidR="00000000" w:rsidDel="00000000" w:rsidP="00000000" w:rsidRDefault="00000000" w:rsidRPr="00000000" w14:paraId="00000043">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1.062.983,81</w:t>
            </w:r>
          </w:p>
        </w:tc>
        <w:tc>
          <w:tcPr/>
          <w:p w:rsidR="00000000" w:rsidDel="00000000" w:rsidP="00000000" w:rsidRDefault="00000000" w:rsidRPr="00000000" w14:paraId="00000044">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1.062.983,81</w:t>
            </w:r>
          </w:p>
        </w:tc>
        <w:tc>
          <w:tcPr/>
          <w:p w:rsidR="00000000" w:rsidDel="00000000" w:rsidP="00000000" w:rsidRDefault="00000000" w:rsidRPr="00000000" w14:paraId="00000045">
            <w:pPr>
              <w:tabs>
                <w:tab w:val="left" w:leader="none" w:pos="673"/>
              </w:tabs>
              <w:spacing w:after="120" w:line="240" w:lineRule="auto"/>
              <w:ind w:left="-1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r>
      <w:tr>
        <w:trPr>
          <w:cantSplit w:val="0"/>
          <w:trHeight w:val="73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Iznos 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tabs>
                <w:tab w:val="left" w:leader="none" w:pos="673"/>
              </w:tabs>
              <w:spacing w:after="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EUR</w:t>
            </w:r>
          </w:p>
        </w:tc>
        <w:tc>
          <w:tcPr>
            <w:tcBorders>
              <w:left w:color="000000" w:space="0" w:sz="0" w:val="nil"/>
            </w:tcBorders>
          </w:tcPr>
          <w:p w:rsidR="00000000" w:rsidDel="00000000" w:rsidP="00000000" w:rsidRDefault="00000000" w:rsidRPr="00000000" w14:paraId="00000048">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156.385,74</w:t>
            </w:r>
          </w:p>
        </w:tc>
        <w:tc>
          <w:tcPr/>
          <w:p w:rsidR="00000000" w:rsidDel="00000000" w:rsidP="00000000" w:rsidRDefault="00000000" w:rsidRPr="00000000" w14:paraId="00000049">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140.983,98</w:t>
            </w:r>
          </w:p>
        </w:tc>
        <w:tc>
          <w:tcPr/>
          <w:p w:rsidR="00000000" w:rsidDel="00000000" w:rsidP="00000000" w:rsidRDefault="00000000" w:rsidRPr="00000000" w14:paraId="0000004A">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140.983,98</w:t>
            </w:r>
          </w:p>
        </w:tc>
        <w:tc>
          <w:tcPr/>
          <w:p w:rsidR="00000000" w:rsidDel="00000000" w:rsidP="00000000" w:rsidRDefault="00000000" w:rsidRPr="00000000" w14:paraId="0000004B">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140.983,98</w:t>
            </w:r>
          </w:p>
        </w:tc>
        <w:tc>
          <w:tcPr/>
          <w:p w:rsidR="00000000" w:rsidDel="00000000" w:rsidP="00000000" w:rsidRDefault="00000000" w:rsidRPr="00000000" w14:paraId="0000004C">
            <w:pPr>
              <w:tabs>
                <w:tab w:val="left" w:leader="none" w:pos="673"/>
              </w:tabs>
              <w:spacing w:after="120" w:line="240" w:lineRule="auto"/>
              <w:ind w:left="-14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0,9</w:t>
            </w:r>
          </w:p>
        </w:tc>
      </w:tr>
    </w:tbl>
    <w:p w:rsidR="00000000" w:rsidDel="00000000" w:rsidP="00000000" w:rsidRDefault="00000000" w:rsidRPr="00000000" w14:paraId="0000004D">
      <w:pPr>
        <w:ind w:left="-426" w:right="-14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i sredstva su namijenjena financiranju materijalnih rashoda Škole, a koji se sastoje od troška prijevoza zaposlenika s posla i na posao, službena putovanja i usavršavanje zaposlenika, za podmirivanje troška uredskog materijala, te materijala za čišćenje i higijenu, komunalne usluge, grijanje, usluge održavanja računala, usluge i materijal za redovno investicijskog održavanje zgrade i prostorija, osiguranje, članarine i ostali rashodi i izdaci povezani s redovnim radom Škole. </w:t>
      </w:r>
    </w:p>
    <w:p w:rsidR="00000000" w:rsidDel="00000000" w:rsidP="00000000" w:rsidRDefault="00000000" w:rsidRPr="00000000" w14:paraId="0000004F">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Rashodi i izdaci zasnivaju se na stanju tekuće 2022. godine, te usporedbom s prethodnim godinama i realnoj procjeni plana za sljedeću godinu, no kako je limit je smanjen za 115.304,50kn u odnosu na prethodnu godinu, sredstva su raspoređena prema mogućnostima.</w:t>
      </w:r>
    </w:p>
    <w:p w:rsidR="00000000" w:rsidDel="00000000" w:rsidP="00000000" w:rsidRDefault="00000000" w:rsidRPr="00000000" w14:paraId="00000051">
      <w:pPr>
        <w:spacing w:after="0" w:lineRule="auto"/>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Raspored sredstava obavljen je sukladno Uputi za izradu proračuna, te smo kod planiranja rashoda za osiguranje minimalnog financijskog standarda za decentralizirane funkcije primjenjivali zadane indekse. </w:t>
      </w:r>
    </w:p>
    <w:p w:rsidR="00000000" w:rsidDel="00000000" w:rsidP="00000000" w:rsidRDefault="00000000" w:rsidRPr="00000000" w14:paraId="00000052">
      <w:pPr>
        <w:spacing w:after="0" w:lineRule="auto"/>
        <w:ind w:right="-14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ind w:left="-426"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 projekciju materijalnih rashoda držali smo se odobrenog limita za 2023. godinu, a za Hotelijersko- turističku i ugostiteljsku školu on iznosi 1.062.243,81 kuna, odnosno 140.983,98 eura. Za 2024. i 2025. godinu iznosi su isti kao i za 2023. godinu.</w:t>
      </w:r>
    </w:p>
    <w:p w:rsidR="00000000" w:rsidDel="00000000" w:rsidP="00000000" w:rsidRDefault="00000000" w:rsidRPr="00000000" w14:paraId="00000054">
      <w:pPr>
        <w:spacing w:after="0" w:lineRule="auto"/>
        <w:ind w:left="-426" w:righ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lineRule="auto"/>
        <w:ind w:left="-426" w:righ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66" w:right="-142"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ADMINISTRACIJA I UPRAVLJANJE </w:t>
      </w:r>
    </w:p>
    <w:p w:rsidR="00000000" w:rsidDel="00000000" w:rsidP="00000000" w:rsidRDefault="00000000" w:rsidRPr="00000000" w14:paraId="00000057">
      <w:pPr>
        <w:spacing w:after="0" w:lineRule="auto"/>
        <w:ind w:left="-426" w:righ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Rule="auto"/>
        <w:ind w:left="-426" w:right="-142" w:firstLine="0"/>
        <w:rPr>
          <w:rFonts w:ascii="Times New Roman" w:cs="Times New Roman" w:eastAsia="Times New Roman" w:hAnsi="Times New Roman"/>
          <w:b w:val="1"/>
          <w:sz w:val="24"/>
          <w:szCs w:val="24"/>
        </w:rPr>
      </w:pPr>
      <w:r w:rsidDel="00000000" w:rsidR="00000000" w:rsidRPr="00000000">
        <w:rPr>
          <w:rtl w:val="0"/>
        </w:rPr>
      </w:r>
    </w:p>
    <w:tbl>
      <w:tblPr>
        <w:tblStyle w:val="Table2"/>
        <w:tblW w:w="9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1195"/>
        <w:gridCol w:w="1471"/>
        <w:gridCol w:w="1591"/>
        <w:gridCol w:w="1591"/>
        <w:gridCol w:w="1591"/>
        <w:gridCol w:w="1479"/>
        <w:tblGridChange w:id="0">
          <w:tblGrid>
            <w:gridCol w:w="945"/>
            <w:gridCol w:w="1195"/>
            <w:gridCol w:w="1471"/>
            <w:gridCol w:w="1591"/>
            <w:gridCol w:w="1591"/>
            <w:gridCol w:w="1591"/>
            <w:gridCol w:w="1479"/>
          </w:tblGrid>
        </w:tblGridChange>
      </w:tblGrid>
      <w:tr>
        <w:trPr>
          <w:cantSplit w:val="0"/>
          <w:trHeight w:val="737" w:hRule="atLeast"/>
          <w:tblHeader w:val="0"/>
        </w:trPr>
        <w:tc>
          <w:tcPr>
            <w:tcBorders>
              <w:bottom w:color="000000" w:space="0" w:sz="4" w:val="single"/>
            </w:tcBorders>
            <w:shd w:fill="d9d9d9" w:val="clear"/>
          </w:tcPr>
          <w:p w:rsidR="00000000" w:rsidDel="00000000" w:rsidP="00000000" w:rsidRDefault="00000000" w:rsidRPr="00000000" w14:paraId="00000059">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Razdjel</w:t>
            </w:r>
          </w:p>
        </w:tc>
        <w:tc>
          <w:tcPr>
            <w:tcBorders>
              <w:bottom w:color="000000" w:space="0" w:sz="4" w:val="single"/>
            </w:tcBorders>
            <w:shd w:fill="d9d9d9" w:val="clear"/>
          </w:tcPr>
          <w:p w:rsidR="00000000" w:rsidDel="00000000" w:rsidP="00000000" w:rsidRDefault="00000000" w:rsidRPr="00000000" w14:paraId="0000005A">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shd w:fill="d9d9d9" w:val="clear"/>
          </w:tcPr>
          <w:p w:rsidR="00000000" w:rsidDel="00000000" w:rsidP="00000000" w:rsidRDefault="00000000" w:rsidRPr="00000000" w14:paraId="0000005B">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2022.</w:t>
            </w:r>
          </w:p>
        </w:tc>
        <w:tc>
          <w:tcPr>
            <w:shd w:fill="d9d9d9" w:val="clear"/>
          </w:tcPr>
          <w:p w:rsidR="00000000" w:rsidDel="00000000" w:rsidP="00000000" w:rsidRDefault="00000000" w:rsidRPr="00000000" w14:paraId="0000005C">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2023.</w:t>
            </w:r>
          </w:p>
        </w:tc>
        <w:tc>
          <w:tcPr>
            <w:shd w:fill="d9d9d9" w:val="clear"/>
          </w:tcPr>
          <w:p w:rsidR="00000000" w:rsidDel="00000000" w:rsidP="00000000" w:rsidRDefault="00000000" w:rsidRPr="00000000" w14:paraId="0000005D">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2024.</w:t>
            </w:r>
          </w:p>
        </w:tc>
        <w:tc>
          <w:tcPr>
            <w:shd w:fill="d9d9d9" w:val="clear"/>
          </w:tcPr>
          <w:p w:rsidR="00000000" w:rsidDel="00000000" w:rsidP="00000000" w:rsidRDefault="00000000" w:rsidRPr="00000000" w14:paraId="0000005E">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2025.</w:t>
            </w:r>
          </w:p>
        </w:tc>
        <w:tc>
          <w:tcPr>
            <w:shd w:fill="d9d9d9" w:val="clear"/>
          </w:tcPr>
          <w:p w:rsidR="00000000" w:rsidDel="00000000" w:rsidP="00000000" w:rsidRDefault="00000000" w:rsidRPr="00000000" w14:paraId="0000005F">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Indeks 2023./2022.</w:t>
            </w:r>
          </w:p>
        </w:tc>
      </w:tr>
      <w:tr>
        <w:trPr>
          <w:cantSplit w:val="0"/>
          <w:trHeight w:val="737" w:hRule="atLeast"/>
          <w:tblHeader w:val="0"/>
        </w:trPr>
        <w:tc>
          <w:tcPr>
            <w:tcBorders>
              <w:bottom w:color="000000" w:space="0" w:sz="4" w:val="single"/>
            </w:tcBorders>
          </w:tcPr>
          <w:p w:rsidR="00000000" w:rsidDel="00000000" w:rsidP="00000000" w:rsidRDefault="00000000" w:rsidRPr="00000000" w14:paraId="00000060">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c>
          <w:tcPr>
            <w:tcBorders>
              <w:bottom w:color="000000" w:space="0" w:sz="4" w:val="single"/>
            </w:tcBorders>
          </w:tcPr>
          <w:p w:rsidR="00000000" w:rsidDel="00000000" w:rsidP="00000000" w:rsidRDefault="00000000" w:rsidRPr="00000000" w14:paraId="00000061">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2204-07</w:t>
            </w:r>
          </w:p>
        </w:tc>
        <w:tc>
          <w:tcPr>
            <w:tcBorders>
              <w:bottom w:color="000000" w:space="0" w:sz="4" w:val="single"/>
            </w:tcBorders>
          </w:tcPr>
          <w:p w:rsidR="00000000" w:rsidDel="00000000" w:rsidP="00000000" w:rsidRDefault="00000000" w:rsidRPr="00000000" w14:paraId="00000062">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9.321.000,00</w:t>
            </w:r>
          </w:p>
        </w:tc>
        <w:tc>
          <w:tcPr/>
          <w:p w:rsidR="00000000" w:rsidDel="00000000" w:rsidP="00000000" w:rsidRDefault="00000000" w:rsidRPr="00000000" w14:paraId="00000063">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10.321.000,11</w:t>
            </w:r>
          </w:p>
        </w:tc>
        <w:tc>
          <w:tcPr/>
          <w:p w:rsidR="00000000" w:rsidDel="00000000" w:rsidP="00000000" w:rsidRDefault="00000000" w:rsidRPr="00000000" w14:paraId="00000064">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10.579.025,17</w:t>
            </w:r>
          </w:p>
        </w:tc>
        <w:tc>
          <w:tcPr/>
          <w:p w:rsidR="00000000" w:rsidDel="00000000" w:rsidP="00000000" w:rsidRDefault="00000000" w:rsidRPr="00000000" w14:paraId="00000065">
            <w:pPr>
              <w:ind w:left="-5" w:righ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10.843.500,73</w:t>
            </w:r>
          </w:p>
        </w:tc>
        <w:tc>
          <w:tcPr/>
          <w:p w:rsidR="00000000" w:rsidDel="00000000" w:rsidP="00000000" w:rsidRDefault="00000000" w:rsidRPr="00000000" w14:paraId="00000066">
            <w:pPr>
              <w:ind w:left="-5"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rHeight w:val="737"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7">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Iznos  u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68">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tcBorders>
              <w:left w:color="000000" w:space="0" w:sz="4" w:val="single"/>
            </w:tcBorders>
          </w:tcPr>
          <w:p w:rsidR="00000000" w:rsidDel="00000000" w:rsidP="00000000" w:rsidRDefault="00000000" w:rsidRPr="00000000" w14:paraId="00000069">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1.237.109,29</w:t>
            </w:r>
          </w:p>
        </w:tc>
        <w:tc>
          <w:tcPr/>
          <w:p w:rsidR="00000000" w:rsidDel="00000000" w:rsidP="00000000" w:rsidRDefault="00000000" w:rsidRPr="00000000" w14:paraId="0000006A">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1.369.832,12</w:t>
            </w:r>
          </w:p>
        </w:tc>
        <w:tc>
          <w:tcPr/>
          <w:p w:rsidR="00000000" w:rsidDel="00000000" w:rsidP="00000000" w:rsidRDefault="00000000" w:rsidRPr="00000000" w14:paraId="0000006B">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1.404.077,93</w:t>
            </w:r>
          </w:p>
        </w:tc>
        <w:tc>
          <w:tcPr/>
          <w:p w:rsidR="00000000" w:rsidDel="00000000" w:rsidP="00000000" w:rsidRDefault="00000000" w:rsidRPr="00000000" w14:paraId="0000006C">
            <w:pPr>
              <w:ind w:left="-5" w:righ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1.439.179,87</w:t>
            </w:r>
          </w:p>
        </w:tc>
        <w:tc>
          <w:tcPr/>
          <w:p w:rsidR="00000000" w:rsidDel="00000000" w:rsidP="00000000" w:rsidRDefault="00000000" w:rsidRPr="00000000" w14:paraId="0000006D">
            <w:pPr>
              <w:ind w:left="-5" w:righ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r>
    </w:tbl>
    <w:p w:rsidR="00000000" w:rsidDel="00000000" w:rsidP="00000000" w:rsidRDefault="00000000" w:rsidRPr="00000000" w14:paraId="0000006E">
      <w:pPr>
        <w:ind w:left="-426" w:righ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 programom Administracija i upravljanje planiraju se sredstva za rashode plaća zaposlenika Škole, doprinosi iz plaće, rashodi za materijalna prava koja zaposlenici imaju prema Kolektivnom ugovoru, te naknada za nezapošljavanje osoba s invaliditetom. S obzirom na povećanje neoporezivih naknada navedenih u Pravilniku o izmjenama i dopuni Pravilnika o porezu na dohodak (NN 112/2022) koji je donesen 28.09.2022., te najave o povećanju osnovice plaća u prosvjeti, blago je povećan iznos u projekciji za trogodišnje razdoblje.</w:t>
      </w:r>
    </w:p>
    <w:p w:rsidR="00000000" w:rsidDel="00000000" w:rsidP="00000000" w:rsidRDefault="00000000" w:rsidRPr="00000000" w14:paraId="00000070">
      <w:pPr>
        <w:ind w:left="-426" w:righ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 w:right="-142"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VLASTITI PRIHODI I RASHODI</w:t>
      </w:r>
    </w:p>
    <w:p w:rsidR="00000000" w:rsidDel="00000000" w:rsidP="00000000" w:rsidRDefault="00000000" w:rsidRPr="00000000" w14:paraId="00000072">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Vlastiti prihodi su svi oni prihodi koje Škola ostvari obavljanjem poslova na tržištu, a to su: namjenski prihodi ( izdavanje duplikata svjedodžbi), te najam dvorane, najam vanjskog prostora poduzeću Tvornica kruha Zadar, ili najam praktikuma za polaganje majstorskih ispita. Novčana sredstva uplaćuju se na jedinstveni račun Zadarske županije, što je definirano čl. 60 Zakona o Proračunu (NN </w:t>
      </w:r>
      <w:hyperlink r:id="rId8">
        <w:r w:rsidDel="00000000" w:rsidR="00000000" w:rsidRPr="00000000">
          <w:rPr>
            <w:rFonts w:ascii="Times New Roman" w:cs="Times New Roman" w:eastAsia="Times New Roman" w:hAnsi="Times New Roman"/>
            <w:color w:val="000000"/>
            <w:sz w:val="24"/>
            <w:szCs w:val="24"/>
            <w:u w:val="single"/>
            <w:rtl w:val="0"/>
          </w:rPr>
          <w:t xml:space="preserve">87/08</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00"/>
            <w:sz w:val="24"/>
            <w:szCs w:val="24"/>
            <w:u w:val="single"/>
            <w:rtl w:val="0"/>
          </w:rPr>
          <w:t xml:space="preserve">136/12</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00"/>
            <w:sz w:val="24"/>
            <w:szCs w:val="24"/>
            <w:u w:val="single"/>
            <w:rtl w:val="0"/>
          </w:rPr>
          <w:t xml:space="preserve">15/15</w:t>
        </w:r>
      </w:hyperlink>
      <w:r w:rsidDel="00000000" w:rsidR="00000000" w:rsidRPr="00000000">
        <w:rPr>
          <w:rFonts w:ascii="Times New Roman" w:cs="Times New Roman" w:eastAsia="Times New Roman" w:hAnsi="Times New Roman"/>
          <w:color w:val="000000"/>
          <w:sz w:val="24"/>
          <w:szCs w:val="24"/>
          <w:u w:val="single"/>
          <w:rtl w:val="0"/>
        </w:rPr>
        <w:t xml:space="preserve">, 144/21</w:t>
      </w:r>
      <w:r w:rsidDel="00000000" w:rsidR="00000000" w:rsidRPr="00000000">
        <w:rPr>
          <w:rFonts w:ascii="Times New Roman" w:cs="Times New Roman" w:eastAsia="Times New Roman" w:hAnsi="Times New Roman"/>
          <w:sz w:val="24"/>
          <w:szCs w:val="24"/>
          <w:rtl w:val="0"/>
        </w:rPr>
        <w:t xml:space="preserve">). Kroz sustav Županijske riznice osigurani su svi podaci na temelju kojih se prati ostvarivanje planiranih prihoda i rashoda. Ukoliko se ne utroše sva sredstva, napravit će se plan uravnoteženja, a višak ostvarenog prihoda rasporedit će se u iduću proračunsku godinu.</w:t>
      </w:r>
    </w:p>
    <w:p w:rsidR="00000000" w:rsidDel="00000000" w:rsidP="00000000" w:rsidRDefault="00000000" w:rsidRPr="00000000" w14:paraId="00000073">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 vlastita sredstva Škole troše se zakonski i namjenski, te se koriste za unaprjeđenje nastavno- obrazovnog procesa, administrativnih procesa, te redovnog i izvanrednog održavanja prostora unutar i van Škole. Temeljem plana uravnoteženja, povećani su iznosi za planirane rashode Škole, u skladu s materijalnim potrebama koje se očekuju tokom 2023. godine uzimajući u obzir smanjeni iznos decentraliziranih sredstava.</w:t>
      </w:r>
    </w:p>
    <w:p w:rsidR="00000000" w:rsidDel="00000000" w:rsidP="00000000" w:rsidRDefault="00000000" w:rsidRPr="00000000" w14:paraId="00000074">
      <w:pPr>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426" w:righ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Prihod za posebne namjene</w:t>
      </w:r>
    </w:p>
    <w:tbl>
      <w:tblPr>
        <w:tblStyle w:val="Table3"/>
        <w:tblW w:w="9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
        <w:gridCol w:w="1401"/>
        <w:gridCol w:w="1330"/>
        <w:gridCol w:w="1417"/>
        <w:gridCol w:w="1584"/>
        <w:gridCol w:w="1544"/>
        <w:gridCol w:w="1637"/>
        <w:tblGridChange w:id="0">
          <w:tblGrid>
            <w:gridCol w:w="950"/>
            <w:gridCol w:w="1401"/>
            <w:gridCol w:w="1330"/>
            <w:gridCol w:w="1417"/>
            <w:gridCol w:w="1584"/>
            <w:gridCol w:w="1544"/>
            <w:gridCol w:w="1637"/>
          </w:tblGrid>
        </w:tblGridChange>
      </w:tblGrid>
      <w:tr>
        <w:trPr>
          <w:cantSplit w:val="0"/>
          <w:trHeight w:val="737" w:hRule="atLeast"/>
          <w:tblHeader w:val="0"/>
        </w:trPr>
        <w:tc>
          <w:tcPr>
            <w:tcBorders>
              <w:bottom w:color="000000" w:space="0" w:sz="4" w:val="single"/>
            </w:tcBorders>
            <w:shd w:fill="d9d9d9" w:val="clear"/>
          </w:tcPr>
          <w:p w:rsidR="00000000" w:rsidDel="00000000" w:rsidP="00000000" w:rsidRDefault="00000000" w:rsidRPr="00000000" w14:paraId="00000076">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Razdjel</w:t>
            </w:r>
          </w:p>
        </w:tc>
        <w:tc>
          <w:tcPr>
            <w:tcBorders>
              <w:bottom w:color="000000" w:space="0" w:sz="4" w:val="single"/>
            </w:tcBorders>
            <w:shd w:fill="d9d9d9" w:val="clear"/>
          </w:tcPr>
          <w:p w:rsidR="00000000" w:rsidDel="00000000" w:rsidP="00000000" w:rsidRDefault="00000000" w:rsidRPr="00000000" w14:paraId="00000077">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shd w:fill="d9d9d9" w:val="clear"/>
          </w:tcPr>
          <w:p w:rsidR="00000000" w:rsidDel="00000000" w:rsidP="00000000" w:rsidRDefault="00000000" w:rsidRPr="00000000" w14:paraId="00000078">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2022.</w:t>
            </w:r>
          </w:p>
        </w:tc>
        <w:tc>
          <w:tcPr>
            <w:shd w:fill="d9d9d9" w:val="clear"/>
          </w:tcPr>
          <w:p w:rsidR="00000000" w:rsidDel="00000000" w:rsidP="00000000" w:rsidRDefault="00000000" w:rsidRPr="00000000" w14:paraId="00000079">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2023.</w:t>
            </w:r>
          </w:p>
        </w:tc>
        <w:tc>
          <w:tcPr>
            <w:shd w:fill="d9d9d9" w:val="clear"/>
          </w:tcPr>
          <w:p w:rsidR="00000000" w:rsidDel="00000000" w:rsidP="00000000" w:rsidRDefault="00000000" w:rsidRPr="00000000" w14:paraId="0000007A">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2024..</w:t>
            </w:r>
          </w:p>
        </w:tc>
        <w:tc>
          <w:tcPr>
            <w:shd w:fill="d9d9d9" w:val="clear"/>
          </w:tcPr>
          <w:p w:rsidR="00000000" w:rsidDel="00000000" w:rsidP="00000000" w:rsidRDefault="00000000" w:rsidRPr="00000000" w14:paraId="0000007B">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2025.</w:t>
            </w:r>
          </w:p>
        </w:tc>
        <w:tc>
          <w:tcPr>
            <w:shd w:fill="d9d9d9" w:val="clear"/>
          </w:tcPr>
          <w:p w:rsidR="00000000" w:rsidDel="00000000" w:rsidP="00000000" w:rsidRDefault="00000000" w:rsidRPr="00000000" w14:paraId="0000007C">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Indeks 2023./2022.</w:t>
            </w:r>
          </w:p>
        </w:tc>
      </w:tr>
      <w:tr>
        <w:trPr>
          <w:cantSplit w:val="0"/>
          <w:trHeight w:val="737" w:hRule="atLeast"/>
          <w:tblHeader w:val="0"/>
        </w:trPr>
        <w:tc>
          <w:tcPr>
            <w:tcBorders>
              <w:bottom w:color="000000" w:space="0" w:sz="4" w:val="single"/>
            </w:tcBorders>
          </w:tcPr>
          <w:p w:rsidR="00000000" w:rsidDel="00000000" w:rsidP="00000000" w:rsidRDefault="00000000" w:rsidRPr="00000000" w14:paraId="0000007D">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c>
          <w:tcPr>
            <w:tcBorders>
              <w:bottom w:color="000000" w:space="0" w:sz="4" w:val="single"/>
            </w:tcBorders>
          </w:tcPr>
          <w:p w:rsidR="00000000" w:rsidDel="00000000" w:rsidP="00000000" w:rsidRDefault="00000000" w:rsidRPr="00000000" w14:paraId="0000007E">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2204-12</w:t>
            </w:r>
          </w:p>
        </w:tc>
        <w:tc>
          <w:tcPr>
            <w:tcBorders>
              <w:bottom w:color="000000" w:space="0" w:sz="4" w:val="single"/>
            </w:tcBorders>
          </w:tcPr>
          <w:p w:rsidR="00000000" w:rsidDel="00000000" w:rsidP="00000000" w:rsidRDefault="00000000" w:rsidRPr="00000000" w14:paraId="0000007F">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1.500,00</w:t>
            </w:r>
          </w:p>
        </w:tc>
        <w:tc>
          <w:tcPr/>
          <w:p w:rsidR="00000000" w:rsidDel="00000000" w:rsidP="00000000" w:rsidRDefault="00000000" w:rsidRPr="00000000" w14:paraId="00000080">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8000,00</w:t>
            </w:r>
          </w:p>
        </w:tc>
        <w:tc>
          <w:tcPr/>
          <w:p w:rsidR="00000000" w:rsidDel="00000000" w:rsidP="00000000" w:rsidRDefault="00000000" w:rsidRPr="00000000" w14:paraId="00000081">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8.200,00</w:t>
            </w:r>
          </w:p>
        </w:tc>
        <w:tc>
          <w:tcPr/>
          <w:p w:rsidR="00000000" w:rsidDel="00000000" w:rsidP="00000000" w:rsidRDefault="00000000" w:rsidRPr="00000000" w14:paraId="00000082">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8.405,00</w:t>
            </w:r>
          </w:p>
        </w:tc>
        <w:tc>
          <w:tcPr/>
          <w:p w:rsidR="00000000" w:rsidDel="00000000" w:rsidP="00000000" w:rsidRDefault="00000000" w:rsidRPr="00000000" w14:paraId="00000083">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737"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4">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Iznos u</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85">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tcBorders>
              <w:left w:color="000000" w:space="0" w:sz="4" w:val="single"/>
            </w:tcBorders>
          </w:tcPr>
          <w:p w:rsidR="00000000" w:rsidDel="00000000" w:rsidP="00000000" w:rsidRDefault="00000000" w:rsidRPr="00000000" w14:paraId="00000086">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199,09</w:t>
            </w:r>
          </w:p>
        </w:tc>
        <w:tc>
          <w:tcPr/>
          <w:p w:rsidR="00000000" w:rsidDel="00000000" w:rsidP="00000000" w:rsidRDefault="00000000" w:rsidRPr="00000000" w14:paraId="00000087">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1.061,79</w:t>
            </w:r>
          </w:p>
        </w:tc>
        <w:tc>
          <w:tcPr/>
          <w:p w:rsidR="00000000" w:rsidDel="00000000" w:rsidP="00000000" w:rsidRDefault="00000000" w:rsidRPr="00000000" w14:paraId="00000088">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1.088,33</w:t>
            </w:r>
          </w:p>
        </w:tc>
        <w:tc>
          <w:tcPr/>
          <w:p w:rsidR="00000000" w:rsidDel="00000000" w:rsidP="00000000" w:rsidRDefault="00000000" w:rsidRPr="00000000" w14:paraId="00000089">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1.115,54</w:t>
            </w:r>
          </w:p>
        </w:tc>
        <w:tc>
          <w:tcPr/>
          <w:p w:rsidR="00000000" w:rsidDel="00000000" w:rsidP="00000000" w:rsidRDefault="00000000" w:rsidRPr="00000000" w14:paraId="0000008A">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r>
    </w:tbl>
    <w:p w:rsidR="00000000" w:rsidDel="00000000" w:rsidP="00000000" w:rsidRDefault="00000000" w:rsidRPr="00000000" w14:paraId="0000008B">
      <w:pPr>
        <w:ind w:right="-14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426" w:right="-14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6" w:right="-142" w:hanging="4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Višak sredstava SŠ</w:t>
      </w:r>
    </w:p>
    <w:p w:rsidR="00000000" w:rsidDel="00000000" w:rsidP="00000000" w:rsidRDefault="00000000" w:rsidRPr="00000000" w14:paraId="0000008E">
      <w:pPr>
        <w:ind w:right="-142"/>
        <w:rPr>
          <w:rFonts w:ascii="Times New Roman" w:cs="Times New Roman" w:eastAsia="Times New Roman" w:hAnsi="Times New Roman"/>
          <w:b w:val="1"/>
          <w:sz w:val="24"/>
          <w:szCs w:val="24"/>
        </w:rPr>
      </w:pPr>
      <w:r w:rsidDel="00000000" w:rsidR="00000000" w:rsidRPr="00000000">
        <w:rPr>
          <w:rtl w:val="0"/>
        </w:rPr>
      </w:r>
    </w:p>
    <w:tbl>
      <w:tblPr>
        <w:tblStyle w:val="Table4"/>
        <w:tblW w:w="9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
        <w:gridCol w:w="1401"/>
        <w:gridCol w:w="1330"/>
        <w:gridCol w:w="1417"/>
        <w:gridCol w:w="1584"/>
        <w:gridCol w:w="1544"/>
        <w:gridCol w:w="1637"/>
        <w:tblGridChange w:id="0">
          <w:tblGrid>
            <w:gridCol w:w="950"/>
            <w:gridCol w:w="1401"/>
            <w:gridCol w:w="1330"/>
            <w:gridCol w:w="1417"/>
            <w:gridCol w:w="1584"/>
            <w:gridCol w:w="1544"/>
            <w:gridCol w:w="1637"/>
          </w:tblGrid>
        </w:tblGridChange>
      </w:tblGrid>
      <w:tr>
        <w:trPr>
          <w:cantSplit w:val="0"/>
          <w:trHeight w:val="737" w:hRule="atLeast"/>
          <w:tblHeader w:val="0"/>
        </w:trPr>
        <w:tc>
          <w:tcPr>
            <w:tcBorders>
              <w:bottom w:color="000000" w:space="0" w:sz="4" w:val="single"/>
            </w:tcBorders>
            <w:shd w:fill="d9d9d9" w:val="clear"/>
          </w:tcPr>
          <w:p w:rsidR="00000000" w:rsidDel="00000000" w:rsidP="00000000" w:rsidRDefault="00000000" w:rsidRPr="00000000" w14:paraId="0000008F">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Razdjel</w:t>
            </w:r>
          </w:p>
        </w:tc>
        <w:tc>
          <w:tcPr>
            <w:tcBorders>
              <w:bottom w:color="000000" w:space="0" w:sz="4" w:val="single"/>
            </w:tcBorders>
            <w:shd w:fill="d9d9d9" w:val="clear"/>
          </w:tcPr>
          <w:p w:rsidR="00000000" w:rsidDel="00000000" w:rsidP="00000000" w:rsidRDefault="00000000" w:rsidRPr="00000000" w14:paraId="00000090">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shd w:fill="d9d9d9" w:val="clear"/>
          </w:tcPr>
          <w:p w:rsidR="00000000" w:rsidDel="00000000" w:rsidP="00000000" w:rsidRDefault="00000000" w:rsidRPr="00000000" w14:paraId="00000091">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2022.</w:t>
            </w:r>
          </w:p>
        </w:tc>
        <w:tc>
          <w:tcPr>
            <w:shd w:fill="d9d9d9" w:val="clear"/>
          </w:tcPr>
          <w:p w:rsidR="00000000" w:rsidDel="00000000" w:rsidP="00000000" w:rsidRDefault="00000000" w:rsidRPr="00000000" w14:paraId="00000092">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2023.</w:t>
            </w:r>
          </w:p>
        </w:tc>
        <w:tc>
          <w:tcPr>
            <w:shd w:fill="d9d9d9" w:val="clear"/>
          </w:tcPr>
          <w:p w:rsidR="00000000" w:rsidDel="00000000" w:rsidP="00000000" w:rsidRDefault="00000000" w:rsidRPr="00000000" w14:paraId="00000093">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2024..</w:t>
            </w:r>
          </w:p>
        </w:tc>
        <w:tc>
          <w:tcPr>
            <w:shd w:fill="d9d9d9" w:val="clear"/>
          </w:tcPr>
          <w:p w:rsidR="00000000" w:rsidDel="00000000" w:rsidP="00000000" w:rsidRDefault="00000000" w:rsidRPr="00000000" w14:paraId="00000094">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2025.</w:t>
            </w:r>
          </w:p>
        </w:tc>
        <w:tc>
          <w:tcPr>
            <w:shd w:fill="d9d9d9" w:val="clear"/>
          </w:tcPr>
          <w:p w:rsidR="00000000" w:rsidDel="00000000" w:rsidP="00000000" w:rsidRDefault="00000000" w:rsidRPr="00000000" w14:paraId="00000095">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Indeks 2023./2022.</w:t>
            </w:r>
          </w:p>
        </w:tc>
      </w:tr>
      <w:tr>
        <w:trPr>
          <w:cantSplit w:val="0"/>
          <w:trHeight w:val="737" w:hRule="atLeast"/>
          <w:tblHeader w:val="0"/>
        </w:trPr>
        <w:tc>
          <w:tcPr>
            <w:tcBorders>
              <w:bottom w:color="000000" w:space="0" w:sz="4" w:val="single"/>
            </w:tcBorders>
          </w:tcPr>
          <w:p w:rsidR="00000000" w:rsidDel="00000000" w:rsidP="00000000" w:rsidRDefault="00000000" w:rsidRPr="00000000" w14:paraId="00000096">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c>
          <w:tcPr>
            <w:tcBorders>
              <w:bottom w:color="000000" w:space="0" w:sz="4" w:val="single"/>
            </w:tcBorders>
          </w:tcPr>
          <w:p w:rsidR="00000000" w:rsidDel="00000000" w:rsidP="00000000" w:rsidRDefault="00000000" w:rsidRPr="00000000" w14:paraId="00000097">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2204-12</w:t>
            </w:r>
          </w:p>
        </w:tc>
        <w:tc>
          <w:tcPr>
            <w:tcBorders>
              <w:bottom w:color="000000" w:space="0" w:sz="4" w:val="single"/>
            </w:tcBorders>
          </w:tcPr>
          <w:p w:rsidR="00000000" w:rsidDel="00000000" w:rsidP="00000000" w:rsidRDefault="00000000" w:rsidRPr="00000000" w14:paraId="00000098">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8.000,00</w:t>
            </w:r>
          </w:p>
        </w:tc>
        <w:tc>
          <w:tcPr/>
          <w:p w:rsidR="00000000" w:rsidDel="00000000" w:rsidP="00000000" w:rsidRDefault="00000000" w:rsidRPr="00000000" w14:paraId="00000099">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36.000,00</w:t>
            </w:r>
          </w:p>
        </w:tc>
        <w:tc>
          <w:tcPr/>
          <w:p w:rsidR="00000000" w:rsidDel="00000000" w:rsidP="00000000" w:rsidRDefault="00000000" w:rsidRPr="00000000" w14:paraId="0000009A">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36.900,00</w:t>
            </w:r>
          </w:p>
        </w:tc>
        <w:tc>
          <w:tcPr/>
          <w:p w:rsidR="00000000" w:rsidDel="00000000" w:rsidP="00000000" w:rsidRDefault="00000000" w:rsidRPr="00000000" w14:paraId="0000009B">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37.822,52</w:t>
            </w:r>
          </w:p>
        </w:tc>
        <w:tc>
          <w:tcPr/>
          <w:p w:rsidR="00000000" w:rsidDel="00000000" w:rsidP="00000000" w:rsidRDefault="00000000" w:rsidRPr="00000000" w14:paraId="0000009C">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0"/>
          <w:trHeight w:val="737"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D">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Iznos u</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9E">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tcBorders>
              <w:left w:color="000000" w:space="0" w:sz="4" w:val="single"/>
            </w:tcBorders>
          </w:tcPr>
          <w:p w:rsidR="00000000" w:rsidDel="00000000" w:rsidP="00000000" w:rsidRDefault="00000000" w:rsidRPr="00000000" w14:paraId="0000009F">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1.061,79</w:t>
            </w:r>
          </w:p>
        </w:tc>
        <w:tc>
          <w:tcPr/>
          <w:p w:rsidR="00000000" w:rsidDel="00000000" w:rsidP="00000000" w:rsidRDefault="00000000" w:rsidRPr="00000000" w14:paraId="000000A0">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4.778,03</w:t>
            </w:r>
          </w:p>
        </w:tc>
        <w:tc>
          <w:tcPr/>
          <w:p w:rsidR="00000000" w:rsidDel="00000000" w:rsidP="00000000" w:rsidRDefault="00000000" w:rsidRPr="00000000" w14:paraId="000000A1">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4.897,48</w:t>
            </w:r>
          </w:p>
        </w:tc>
        <w:tc>
          <w:tcPr/>
          <w:p w:rsidR="00000000" w:rsidDel="00000000" w:rsidP="00000000" w:rsidRDefault="00000000" w:rsidRPr="00000000" w14:paraId="000000A2">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5.019,91</w:t>
            </w:r>
          </w:p>
        </w:tc>
        <w:tc>
          <w:tcPr/>
          <w:p w:rsidR="00000000" w:rsidDel="00000000" w:rsidP="00000000" w:rsidRDefault="00000000" w:rsidRPr="00000000" w14:paraId="000000A3">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r>
    </w:tbl>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ind w:left="-426" w:firstLine="0"/>
        <w:rPr>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6" w:right="-567" w:hanging="4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Višak sredstava SŠ – ERASMUS PROJEKTI</w:t>
      </w:r>
    </w:p>
    <w:p w:rsidR="00000000" w:rsidDel="00000000" w:rsidP="00000000" w:rsidRDefault="00000000" w:rsidRPr="00000000" w14:paraId="000000A7">
      <w:pPr>
        <w:spacing w:after="0" w:lineRule="auto"/>
        <w:ind w:right="-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after="0" w:lineRule="auto"/>
        <w:ind w:left="-426" w:righ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ERASMUS + - LUNA</w:t>
      </w:r>
    </w:p>
    <w:p w:rsidR="00000000" w:rsidDel="00000000" w:rsidP="00000000" w:rsidRDefault="00000000" w:rsidRPr="00000000" w14:paraId="000000A9">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Šifra projekta: 2020-1-HR01-KA01-KA101-077274</w:t>
      </w:r>
    </w:p>
    <w:p w:rsidR="00000000" w:rsidDel="00000000" w:rsidP="00000000" w:rsidRDefault="00000000" w:rsidRPr="00000000" w14:paraId="000000AB">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tbl>
      <w:tblPr>
        <w:tblStyle w:val="Table5"/>
        <w:tblW w:w="9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
        <w:gridCol w:w="1401"/>
        <w:gridCol w:w="1330"/>
        <w:gridCol w:w="1417"/>
        <w:gridCol w:w="1584"/>
        <w:gridCol w:w="1544"/>
        <w:gridCol w:w="1637"/>
        <w:tblGridChange w:id="0">
          <w:tblGrid>
            <w:gridCol w:w="950"/>
            <w:gridCol w:w="1401"/>
            <w:gridCol w:w="1330"/>
            <w:gridCol w:w="1417"/>
            <w:gridCol w:w="1584"/>
            <w:gridCol w:w="1544"/>
            <w:gridCol w:w="1637"/>
          </w:tblGrid>
        </w:tblGridChange>
      </w:tblGrid>
      <w:tr>
        <w:trPr>
          <w:cantSplit w:val="0"/>
          <w:trHeight w:val="737" w:hRule="atLeast"/>
          <w:tblHeader w:val="0"/>
        </w:trPr>
        <w:tc>
          <w:tcPr>
            <w:tcBorders>
              <w:bottom w:color="000000" w:space="0" w:sz="4" w:val="single"/>
            </w:tcBorders>
            <w:shd w:fill="d9d9d9" w:val="clear"/>
          </w:tcPr>
          <w:p w:rsidR="00000000" w:rsidDel="00000000" w:rsidP="00000000" w:rsidRDefault="00000000" w:rsidRPr="00000000" w14:paraId="000000AD">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Razdjel</w:t>
            </w:r>
          </w:p>
        </w:tc>
        <w:tc>
          <w:tcPr>
            <w:tcBorders>
              <w:bottom w:color="000000" w:space="0" w:sz="4" w:val="single"/>
            </w:tcBorders>
            <w:shd w:fill="d9d9d9" w:val="clear"/>
          </w:tcPr>
          <w:p w:rsidR="00000000" w:rsidDel="00000000" w:rsidP="00000000" w:rsidRDefault="00000000" w:rsidRPr="00000000" w14:paraId="000000AE">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shd w:fill="d9d9d9" w:val="clear"/>
          </w:tcPr>
          <w:p w:rsidR="00000000" w:rsidDel="00000000" w:rsidP="00000000" w:rsidRDefault="00000000" w:rsidRPr="00000000" w14:paraId="000000AF">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2022.</w:t>
            </w:r>
          </w:p>
        </w:tc>
        <w:tc>
          <w:tcPr>
            <w:shd w:fill="d9d9d9" w:val="clear"/>
          </w:tcPr>
          <w:p w:rsidR="00000000" w:rsidDel="00000000" w:rsidP="00000000" w:rsidRDefault="00000000" w:rsidRPr="00000000" w14:paraId="000000B0">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2023.</w:t>
            </w:r>
          </w:p>
        </w:tc>
        <w:tc>
          <w:tcPr>
            <w:shd w:fill="d9d9d9" w:val="clear"/>
          </w:tcPr>
          <w:p w:rsidR="00000000" w:rsidDel="00000000" w:rsidP="00000000" w:rsidRDefault="00000000" w:rsidRPr="00000000" w14:paraId="000000B1">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2024..</w:t>
            </w:r>
          </w:p>
        </w:tc>
        <w:tc>
          <w:tcPr>
            <w:shd w:fill="d9d9d9" w:val="clear"/>
          </w:tcPr>
          <w:p w:rsidR="00000000" w:rsidDel="00000000" w:rsidP="00000000" w:rsidRDefault="00000000" w:rsidRPr="00000000" w14:paraId="000000B2">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2025.</w:t>
            </w:r>
          </w:p>
        </w:tc>
        <w:tc>
          <w:tcPr>
            <w:shd w:fill="d9d9d9" w:val="clear"/>
          </w:tcPr>
          <w:p w:rsidR="00000000" w:rsidDel="00000000" w:rsidP="00000000" w:rsidRDefault="00000000" w:rsidRPr="00000000" w14:paraId="000000B3">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Indeks 2023./2022.</w:t>
            </w:r>
          </w:p>
        </w:tc>
      </w:tr>
      <w:tr>
        <w:trPr>
          <w:cantSplit w:val="0"/>
          <w:trHeight w:val="737" w:hRule="atLeast"/>
          <w:tblHeader w:val="0"/>
        </w:trPr>
        <w:tc>
          <w:tcPr>
            <w:tcBorders>
              <w:bottom w:color="000000" w:space="0" w:sz="4" w:val="single"/>
            </w:tcBorders>
          </w:tcPr>
          <w:p w:rsidR="00000000" w:rsidDel="00000000" w:rsidP="00000000" w:rsidRDefault="00000000" w:rsidRPr="00000000" w14:paraId="000000B4">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c>
          <w:tcPr>
            <w:tcBorders>
              <w:bottom w:color="000000" w:space="0" w:sz="4" w:val="single"/>
            </w:tcBorders>
          </w:tcPr>
          <w:p w:rsidR="00000000" w:rsidDel="00000000" w:rsidP="00000000" w:rsidRDefault="00000000" w:rsidRPr="00000000" w14:paraId="000000B5">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4302-90</w:t>
            </w:r>
          </w:p>
        </w:tc>
        <w:tc>
          <w:tcPr>
            <w:tcBorders>
              <w:bottom w:color="000000" w:space="0" w:sz="4" w:val="single"/>
            </w:tcBorders>
          </w:tcPr>
          <w:p w:rsidR="00000000" w:rsidDel="00000000" w:rsidP="00000000" w:rsidRDefault="00000000" w:rsidRPr="00000000" w14:paraId="000000B6">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43.000,00</w:t>
            </w:r>
          </w:p>
        </w:tc>
        <w:tc>
          <w:tcPr/>
          <w:p w:rsidR="00000000" w:rsidDel="00000000" w:rsidP="00000000" w:rsidRDefault="00000000" w:rsidRPr="00000000" w14:paraId="000000B7">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20.000,00</w:t>
            </w:r>
          </w:p>
        </w:tc>
        <w:tc>
          <w:tcPr/>
          <w:p w:rsidR="00000000" w:rsidDel="00000000" w:rsidP="00000000" w:rsidRDefault="00000000" w:rsidRPr="00000000" w14:paraId="000000B8">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c>
          <w:tcPr/>
          <w:p w:rsidR="00000000" w:rsidDel="00000000" w:rsidP="00000000" w:rsidRDefault="00000000" w:rsidRPr="00000000" w14:paraId="000000B9">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c>
          <w:tcPr/>
          <w:p w:rsidR="00000000" w:rsidDel="00000000" w:rsidP="00000000" w:rsidRDefault="00000000" w:rsidRPr="00000000" w14:paraId="000000BA">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rHeight w:val="737"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BB">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Iznos u</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BC">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tcBorders>
              <w:left w:color="000000" w:space="0" w:sz="4" w:val="single"/>
            </w:tcBorders>
          </w:tcPr>
          <w:p w:rsidR="00000000" w:rsidDel="00000000" w:rsidP="00000000" w:rsidRDefault="00000000" w:rsidRPr="00000000" w14:paraId="000000BD">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5.707,08</w:t>
            </w:r>
          </w:p>
        </w:tc>
        <w:tc>
          <w:tcPr/>
          <w:p w:rsidR="00000000" w:rsidDel="00000000" w:rsidP="00000000" w:rsidRDefault="00000000" w:rsidRPr="00000000" w14:paraId="000000BE">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2.654,46</w:t>
            </w:r>
          </w:p>
        </w:tc>
        <w:tc>
          <w:tcPr/>
          <w:p w:rsidR="00000000" w:rsidDel="00000000" w:rsidP="00000000" w:rsidRDefault="00000000" w:rsidRPr="00000000" w14:paraId="000000BF">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w:t>
            </w:r>
          </w:p>
        </w:tc>
        <w:tc>
          <w:tcPr/>
          <w:p w:rsidR="00000000" w:rsidDel="00000000" w:rsidP="00000000" w:rsidRDefault="00000000" w:rsidRPr="00000000" w14:paraId="000000C0">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w:t>
            </w:r>
          </w:p>
        </w:tc>
        <w:tc>
          <w:tcPr/>
          <w:p w:rsidR="00000000" w:rsidDel="00000000" w:rsidP="00000000" w:rsidRDefault="00000000" w:rsidRPr="00000000" w14:paraId="000000C1">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bl>
    <w:p w:rsidR="00000000" w:rsidDel="00000000" w:rsidP="00000000" w:rsidRDefault="00000000" w:rsidRPr="00000000" w14:paraId="000000C2">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Hotelijersko- turistička i ugostiteljska škola je  2020. godine dobila potvrdu od Agencije za mobilnost i programe EU za provedbu Erasmus + projekta LUNA, te je isplaćen dio odobrenih sredstava u iznosu od  93.486,46kn. Projekt se provodio tokom 2021. godine, te 2022. godine, te je uspješno završen u 2022. godini. Prema odobrenom završnom izvješću Škola je zaprimila i završnu isplatu od 23.275,03kn kojom će pokriti dio ostalih troškova, a dio će se prenijeti u sljedeću 2023. godinu kao pomoć u organizaciji i provođenju tekućeg Erasmus + projekta 'Različiti zajedno'. </w:t>
      </w:r>
    </w:p>
    <w:p w:rsidR="00000000" w:rsidDel="00000000" w:rsidP="00000000" w:rsidRDefault="00000000" w:rsidRPr="00000000" w14:paraId="000000C5">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Rule="auto"/>
        <w:ind w:left="-426" w:righ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ERASMUS + KA1 – 'RAZLIČITI ZAJEDNO'</w:t>
      </w:r>
    </w:p>
    <w:p w:rsidR="00000000" w:rsidDel="00000000" w:rsidP="00000000" w:rsidRDefault="00000000" w:rsidRPr="00000000" w14:paraId="000000C8">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Šifra projekta: 2022-1-HR01-KA122-SCH-000075154</w:t>
      </w:r>
    </w:p>
    <w:p w:rsidR="00000000" w:rsidDel="00000000" w:rsidP="00000000" w:rsidRDefault="00000000" w:rsidRPr="00000000" w14:paraId="000000CA">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tbl>
      <w:tblPr>
        <w:tblStyle w:val="Table6"/>
        <w:tblW w:w="9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
        <w:gridCol w:w="1401"/>
        <w:gridCol w:w="1330"/>
        <w:gridCol w:w="1417"/>
        <w:gridCol w:w="1584"/>
        <w:gridCol w:w="1544"/>
        <w:gridCol w:w="1637"/>
        <w:tblGridChange w:id="0">
          <w:tblGrid>
            <w:gridCol w:w="950"/>
            <w:gridCol w:w="1401"/>
            <w:gridCol w:w="1330"/>
            <w:gridCol w:w="1417"/>
            <w:gridCol w:w="1584"/>
            <w:gridCol w:w="1544"/>
            <w:gridCol w:w="1637"/>
          </w:tblGrid>
        </w:tblGridChange>
      </w:tblGrid>
      <w:tr>
        <w:trPr>
          <w:cantSplit w:val="0"/>
          <w:trHeight w:val="737" w:hRule="atLeast"/>
          <w:tblHeader w:val="0"/>
        </w:trPr>
        <w:tc>
          <w:tcPr>
            <w:tcBorders>
              <w:bottom w:color="000000" w:space="0" w:sz="4" w:val="single"/>
            </w:tcBorders>
            <w:shd w:fill="d9d9d9" w:val="clear"/>
          </w:tcPr>
          <w:p w:rsidR="00000000" w:rsidDel="00000000" w:rsidP="00000000" w:rsidRDefault="00000000" w:rsidRPr="00000000" w14:paraId="000000CB">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Razdjel</w:t>
            </w:r>
          </w:p>
        </w:tc>
        <w:tc>
          <w:tcPr>
            <w:tcBorders>
              <w:bottom w:color="000000" w:space="0" w:sz="4" w:val="single"/>
            </w:tcBorders>
            <w:shd w:fill="d9d9d9" w:val="clear"/>
          </w:tcPr>
          <w:p w:rsidR="00000000" w:rsidDel="00000000" w:rsidP="00000000" w:rsidRDefault="00000000" w:rsidRPr="00000000" w14:paraId="000000CC">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shd w:fill="d9d9d9" w:val="clear"/>
          </w:tcPr>
          <w:p w:rsidR="00000000" w:rsidDel="00000000" w:rsidP="00000000" w:rsidRDefault="00000000" w:rsidRPr="00000000" w14:paraId="000000CD">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Tekući plan 2022.</w:t>
            </w:r>
          </w:p>
        </w:tc>
        <w:tc>
          <w:tcPr>
            <w:shd w:fill="d9d9d9" w:val="clear"/>
          </w:tcPr>
          <w:p w:rsidR="00000000" w:rsidDel="00000000" w:rsidP="00000000" w:rsidRDefault="00000000" w:rsidRPr="00000000" w14:paraId="000000CE">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2023.</w:t>
            </w:r>
          </w:p>
        </w:tc>
        <w:tc>
          <w:tcPr>
            <w:shd w:fill="d9d9d9" w:val="clear"/>
          </w:tcPr>
          <w:p w:rsidR="00000000" w:rsidDel="00000000" w:rsidP="00000000" w:rsidRDefault="00000000" w:rsidRPr="00000000" w14:paraId="000000CF">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2024..</w:t>
            </w:r>
          </w:p>
        </w:tc>
        <w:tc>
          <w:tcPr>
            <w:shd w:fill="d9d9d9" w:val="clear"/>
          </w:tcPr>
          <w:p w:rsidR="00000000" w:rsidDel="00000000" w:rsidP="00000000" w:rsidRDefault="00000000" w:rsidRPr="00000000" w14:paraId="000000D0">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2025.</w:t>
            </w:r>
          </w:p>
        </w:tc>
        <w:tc>
          <w:tcPr>
            <w:shd w:fill="d9d9d9" w:val="clear"/>
          </w:tcPr>
          <w:p w:rsidR="00000000" w:rsidDel="00000000" w:rsidP="00000000" w:rsidRDefault="00000000" w:rsidRPr="00000000" w14:paraId="000000D1">
            <w:pPr>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Indeks 2023./2022.</w:t>
            </w:r>
          </w:p>
        </w:tc>
      </w:tr>
      <w:tr>
        <w:trPr>
          <w:cantSplit w:val="0"/>
          <w:trHeight w:val="737" w:hRule="atLeast"/>
          <w:tblHeader w:val="0"/>
        </w:trPr>
        <w:tc>
          <w:tcPr>
            <w:tcBorders>
              <w:bottom w:color="000000" w:space="0" w:sz="4" w:val="single"/>
            </w:tcBorders>
          </w:tcPr>
          <w:p w:rsidR="00000000" w:rsidDel="00000000" w:rsidP="00000000" w:rsidRDefault="00000000" w:rsidRPr="00000000" w14:paraId="000000D2">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c>
          <w:tcPr>
            <w:tcBorders>
              <w:bottom w:color="000000" w:space="0" w:sz="4" w:val="single"/>
            </w:tcBorders>
          </w:tcPr>
          <w:p w:rsidR="00000000" w:rsidDel="00000000" w:rsidP="00000000" w:rsidRDefault="00000000" w:rsidRPr="00000000" w14:paraId="000000D3">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4306-16</w:t>
            </w:r>
          </w:p>
        </w:tc>
        <w:tc>
          <w:tcPr>
            <w:tcBorders>
              <w:bottom w:color="000000" w:space="0" w:sz="4" w:val="single"/>
            </w:tcBorders>
          </w:tcPr>
          <w:p w:rsidR="00000000" w:rsidDel="00000000" w:rsidP="00000000" w:rsidRDefault="00000000" w:rsidRPr="00000000" w14:paraId="000000D4">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56.500,00</w:t>
            </w:r>
          </w:p>
        </w:tc>
        <w:tc>
          <w:tcPr/>
          <w:p w:rsidR="00000000" w:rsidDel="00000000" w:rsidP="00000000" w:rsidRDefault="00000000" w:rsidRPr="00000000" w14:paraId="000000D5">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108.790,12</w:t>
            </w:r>
          </w:p>
        </w:tc>
        <w:tc>
          <w:tcPr/>
          <w:p w:rsidR="00000000" w:rsidDel="00000000" w:rsidP="00000000" w:rsidRDefault="00000000" w:rsidRPr="00000000" w14:paraId="000000D6">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41.322,53</w:t>
            </w:r>
          </w:p>
        </w:tc>
        <w:tc>
          <w:tcPr/>
          <w:p w:rsidR="00000000" w:rsidDel="00000000" w:rsidP="00000000" w:rsidRDefault="00000000" w:rsidRPr="00000000" w14:paraId="000000D7">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c>
          <w:tcPr/>
          <w:p w:rsidR="00000000" w:rsidDel="00000000" w:rsidP="00000000" w:rsidRDefault="00000000" w:rsidRPr="00000000" w14:paraId="000000D8">
            <w:pPr>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737"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9">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Iznos u</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DA">
            <w:pPr>
              <w:ind w:right="-1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tcBorders>
              <w:left w:color="000000" w:space="0" w:sz="4" w:val="single"/>
            </w:tcBorders>
          </w:tcPr>
          <w:p w:rsidR="00000000" w:rsidDel="00000000" w:rsidP="00000000" w:rsidRDefault="00000000" w:rsidRPr="00000000" w14:paraId="000000DB">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7.498,84</w:t>
            </w:r>
          </w:p>
        </w:tc>
        <w:tc>
          <w:tcPr/>
          <w:p w:rsidR="00000000" w:rsidDel="00000000" w:rsidP="00000000" w:rsidRDefault="00000000" w:rsidRPr="00000000" w14:paraId="000000DC">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14.438,94</w:t>
            </w:r>
          </w:p>
        </w:tc>
        <w:tc>
          <w:tcPr/>
          <w:p w:rsidR="00000000" w:rsidDel="00000000" w:rsidP="00000000" w:rsidRDefault="00000000" w:rsidRPr="00000000" w14:paraId="000000DD">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5.484,45</w:t>
            </w:r>
          </w:p>
        </w:tc>
        <w:tc>
          <w:tcPr/>
          <w:p w:rsidR="00000000" w:rsidDel="00000000" w:rsidP="00000000" w:rsidRDefault="00000000" w:rsidRPr="00000000" w14:paraId="000000DE">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0,00</w:t>
            </w:r>
          </w:p>
        </w:tc>
        <w:tc>
          <w:tcPr/>
          <w:p w:rsidR="00000000" w:rsidDel="00000000" w:rsidP="00000000" w:rsidRDefault="00000000" w:rsidRPr="00000000" w14:paraId="000000DF">
            <w:pPr>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bl>
    <w:p w:rsidR="00000000" w:rsidDel="00000000" w:rsidP="00000000" w:rsidRDefault="00000000" w:rsidRPr="00000000" w14:paraId="000000E0">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kolovozu 2022. godine je potpisan ugovor o dodjeli bespovratnih sredstava  za Erasmus + KA1 projekt 'Različiti zajedno' koji će se provoditi u Hotelijersko- turističkoj i ugostiteljskoj školi Zadar tokom 2022., 2023. i 2024. godine. Uplaćeno je 80% odobrenih sredstava za provedbu projekta i to u iznosu od 165.290,12kn. Planirane pozicije za 2023.godinu se odnose na troškove službenih putovanja ( 68.790,14kn// 9.130,02eur), te troškove kotizacija za stručna usavršavanja (40.000,00kn// 5.308,92eur).  Svrha projekta je organizirati timove za inkluzivno učenje, ojačati nastavničke kompetencije u metodologiji rada s učenicima s poteškoćama (u posebnim razrednim odjeljenjima i u redovnoj nastavi), educirati sve učenike o toleranciji, empatiji, asertivnoj komunikaciji i prihvaćanju različitosti i jedinstvenosti pojedinca. Aktivnosti se odnose na nastavničke mobilnosti i diseminaciju evaluacija. Pokazatelji uspješnosti se odnose na nastavnike koji će biti uključeni u mobilnosti (13 nastavnika) , te broj nastavnika koji će biti obuhvaćeni edukacijama putem kolegijalne podrške, te učenici koji će također biti uključeni u projekt putem radionica.</w:t>
      </w:r>
    </w:p>
    <w:p w:rsidR="00000000" w:rsidDel="00000000" w:rsidP="00000000" w:rsidRDefault="00000000" w:rsidRPr="00000000" w14:paraId="000000E2">
      <w:pPr>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POMOĆI IZ DRŽAVNOG PRORAČUNA</w:t>
      </w:r>
    </w:p>
    <w:p w:rsidR="00000000" w:rsidDel="00000000" w:rsidP="00000000" w:rsidRDefault="00000000" w:rsidRPr="00000000" w14:paraId="000000E4">
      <w:pPr>
        <w:spacing w:after="0" w:lineRule="auto"/>
        <w:ind w:right="-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Planirane su tekuće pomoći iz Državnog proračuna, odnosno pomoći iz Ministarstva znanosti i obrazovanja, na temelju uplata iz prethodnih godina, a za primjerice besplatne udžbenike učenicima slabijeg socio-ekonomskog statusa, naknadu za prijevoz učenicima s posebnim potreba, novčana sredstva za opremanje knjižnica (lektire, stručna i nastavna literatura) i drugo. Značajno povećanje za 2023. odnosi se na trošak prijevoza učenika s posebnim potrebama jer se za školsku godinu 2022./2023. povećao broj učenika koji koriste navedenu uslugu, te se povećao i trošak prijevoza ( cijena goriva). </w:t>
      </w:r>
    </w:p>
    <w:p w:rsidR="00000000" w:rsidDel="00000000" w:rsidP="00000000" w:rsidRDefault="00000000" w:rsidRPr="00000000" w14:paraId="000000E6">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tl w:val="0"/>
        </w:rPr>
      </w:r>
    </w:p>
    <w:tbl>
      <w:tblPr>
        <w:tblStyle w:val="Table7"/>
        <w:tblW w:w="102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
        <w:gridCol w:w="1196"/>
        <w:gridCol w:w="1417"/>
        <w:gridCol w:w="1559"/>
        <w:gridCol w:w="1701"/>
        <w:gridCol w:w="1560"/>
        <w:gridCol w:w="1916"/>
        <w:tblGridChange w:id="0">
          <w:tblGrid>
            <w:gridCol w:w="926"/>
            <w:gridCol w:w="1196"/>
            <w:gridCol w:w="1417"/>
            <w:gridCol w:w="1559"/>
            <w:gridCol w:w="1701"/>
            <w:gridCol w:w="1560"/>
            <w:gridCol w:w="1916"/>
          </w:tblGrid>
        </w:tblGridChange>
      </w:tblGrid>
      <w:tr>
        <w:trPr>
          <w:cantSplit w:val="0"/>
          <w:trHeight w:val="795" w:hRule="atLeast"/>
          <w:tblHeader w:val="0"/>
        </w:trPr>
        <w:tc>
          <w:tcPr>
            <w:tcBorders>
              <w:bottom w:color="000000" w:space="0" w:sz="4" w:val="single"/>
            </w:tcBorders>
            <w:shd w:fill="d9d9d9" w:val="clear"/>
          </w:tcPr>
          <w:p w:rsidR="00000000" w:rsidDel="00000000" w:rsidP="00000000" w:rsidRDefault="00000000" w:rsidRPr="00000000" w14:paraId="000000E7">
            <w:pPr>
              <w:spacing w:after="0" w:lineRule="auto"/>
              <w:ind w:left="-680" w:right="-2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Razdjel</w:t>
            </w:r>
          </w:p>
        </w:tc>
        <w:tc>
          <w:tcPr>
            <w:tcBorders>
              <w:bottom w:color="000000" w:space="0" w:sz="4" w:val="single"/>
            </w:tcBorders>
            <w:shd w:fill="d9d9d9" w:val="clear"/>
          </w:tcPr>
          <w:p w:rsidR="00000000" w:rsidDel="00000000" w:rsidP="00000000" w:rsidRDefault="00000000" w:rsidRPr="00000000" w14:paraId="000000E8">
            <w:pPr>
              <w:spacing w:after="0" w:lineRule="auto"/>
              <w:ind w:left="-680" w:right="-2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shd w:fill="d9d9d9" w:val="clear"/>
          </w:tcPr>
          <w:p w:rsidR="00000000" w:rsidDel="00000000" w:rsidP="00000000" w:rsidRDefault="00000000" w:rsidRPr="00000000" w14:paraId="000000E9">
            <w:pPr>
              <w:spacing w:after="0" w:lineRule="auto"/>
              <w:ind w:left="-680" w:right="-2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2022.</w:t>
            </w:r>
          </w:p>
        </w:tc>
        <w:tc>
          <w:tcPr>
            <w:shd w:fill="d9d9d9" w:val="clear"/>
          </w:tcPr>
          <w:p w:rsidR="00000000" w:rsidDel="00000000" w:rsidP="00000000" w:rsidRDefault="00000000" w:rsidRPr="00000000" w14:paraId="000000EA">
            <w:pPr>
              <w:spacing w:after="0" w:lineRule="auto"/>
              <w:ind w:left="-680" w:right="-2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2023.</w:t>
            </w:r>
          </w:p>
        </w:tc>
        <w:tc>
          <w:tcPr>
            <w:shd w:fill="d9d9d9" w:val="clear"/>
          </w:tcPr>
          <w:p w:rsidR="00000000" w:rsidDel="00000000" w:rsidP="00000000" w:rsidRDefault="00000000" w:rsidRPr="00000000" w14:paraId="000000EB">
            <w:pPr>
              <w:spacing w:after="0" w:lineRule="auto"/>
              <w:ind w:left="-680" w:right="-2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2024.</w:t>
            </w:r>
          </w:p>
        </w:tc>
        <w:tc>
          <w:tcPr>
            <w:shd w:fill="d9d9d9" w:val="clear"/>
          </w:tcPr>
          <w:p w:rsidR="00000000" w:rsidDel="00000000" w:rsidP="00000000" w:rsidRDefault="00000000" w:rsidRPr="00000000" w14:paraId="000000EC">
            <w:pPr>
              <w:spacing w:after="0" w:lineRule="auto"/>
              <w:ind w:left="-680" w:right="-2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Procjena 2025.</w:t>
            </w:r>
          </w:p>
        </w:tc>
        <w:tc>
          <w:tcPr>
            <w:shd w:fill="d9d9d9" w:val="clear"/>
          </w:tcPr>
          <w:p w:rsidR="00000000" w:rsidDel="00000000" w:rsidP="00000000" w:rsidRDefault="00000000" w:rsidRPr="00000000" w14:paraId="000000ED">
            <w:pPr>
              <w:spacing w:after="0" w:lineRule="auto"/>
              <w:ind w:left="-680" w:right="-2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Indeks 2023./2022.</w:t>
            </w:r>
          </w:p>
        </w:tc>
      </w:tr>
      <w:tr>
        <w:trPr>
          <w:cantSplit w:val="0"/>
          <w:trHeight w:val="795" w:hRule="atLeast"/>
          <w:tblHeader w:val="0"/>
        </w:trPr>
        <w:tc>
          <w:tcPr>
            <w:tcBorders>
              <w:bottom w:color="000000" w:space="0" w:sz="4" w:val="single"/>
            </w:tcBorders>
          </w:tcPr>
          <w:p w:rsidR="00000000" w:rsidDel="00000000" w:rsidP="00000000" w:rsidRDefault="00000000" w:rsidRPr="00000000" w14:paraId="000000EE">
            <w:pPr>
              <w:spacing w:after="0" w:lineRule="auto"/>
              <w:ind w:left="-680" w:right="7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w:t>
            </w:r>
          </w:p>
        </w:tc>
        <w:tc>
          <w:tcPr>
            <w:tcBorders>
              <w:bottom w:color="000000" w:space="0" w:sz="4" w:val="single"/>
            </w:tcBorders>
          </w:tcPr>
          <w:p w:rsidR="00000000" w:rsidDel="00000000" w:rsidP="00000000" w:rsidRDefault="00000000" w:rsidRPr="00000000" w14:paraId="000000EF">
            <w:pPr>
              <w:spacing w:after="0" w:lineRule="auto"/>
              <w:ind w:left="-680" w:right="7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2205-12</w:t>
            </w:r>
          </w:p>
        </w:tc>
        <w:tc>
          <w:tcPr>
            <w:tcBorders>
              <w:bottom w:color="000000" w:space="0" w:sz="4" w:val="single"/>
            </w:tcBorders>
          </w:tcPr>
          <w:p w:rsidR="00000000" w:rsidDel="00000000" w:rsidP="00000000" w:rsidRDefault="00000000" w:rsidRPr="00000000" w14:paraId="000000F0">
            <w:pPr>
              <w:spacing w:after="0" w:lineRule="auto"/>
              <w:ind w:left="-680" w:right="7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60.000,00</w:t>
            </w:r>
          </w:p>
        </w:tc>
        <w:tc>
          <w:tcPr/>
          <w:p w:rsidR="00000000" w:rsidDel="00000000" w:rsidP="00000000" w:rsidRDefault="00000000" w:rsidRPr="00000000" w14:paraId="000000F1">
            <w:pPr>
              <w:spacing w:after="0" w:lineRule="auto"/>
              <w:ind w:left="-680" w:right="7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128.000,00</w:t>
            </w:r>
          </w:p>
        </w:tc>
        <w:tc>
          <w:tcPr/>
          <w:p w:rsidR="00000000" w:rsidDel="00000000" w:rsidP="00000000" w:rsidRDefault="00000000" w:rsidRPr="00000000" w14:paraId="000000F2">
            <w:pPr>
              <w:spacing w:after="0" w:lineRule="auto"/>
              <w:ind w:left="-680" w:right="7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131.200,14</w:t>
            </w:r>
          </w:p>
          <w:p w:rsidR="00000000" w:rsidDel="00000000" w:rsidP="00000000" w:rsidRDefault="00000000" w:rsidRPr="00000000" w14:paraId="000000F3">
            <w:pPr>
              <w:spacing w:after="0" w:lineRule="auto"/>
              <w:ind w:left="-680" w:right="7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4">
            <w:pPr>
              <w:spacing w:after="0" w:lineRule="auto"/>
              <w:ind w:left="-680" w:right="7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134.480,00</w:t>
            </w:r>
          </w:p>
        </w:tc>
        <w:tc>
          <w:tcPr/>
          <w:p w:rsidR="00000000" w:rsidDel="00000000" w:rsidP="00000000" w:rsidRDefault="00000000" w:rsidRPr="00000000" w14:paraId="000000F5">
            <w:pPr>
              <w:spacing w:after="0" w:lineRule="auto"/>
              <w:ind w:left="-680" w:right="7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795"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6">
            <w:pPr>
              <w:spacing w:after="0" w:lineRule="auto"/>
              <w:ind w:left="-680" w:right="7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Iznos u</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F7">
            <w:pPr>
              <w:spacing w:after="0" w:lineRule="auto"/>
              <w:ind w:left="-680" w:right="7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tcBorders>
              <w:left w:color="000000" w:space="0" w:sz="4" w:val="single"/>
            </w:tcBorders>
          </w:tcPr>
          <w:p w:rsidR="00000000" w:rsidDel="00000000" w:rsidP="00000000" w:rsidRDefault="00000000" w:rsidRPr="00000000" w14:paraId="000000F8">
            <w:pPr>
              <w:spacing w:after="0" w:lineRule="auto"/>
              <w:ind w:left="-680" w:right="7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7.963,37</w:t>
            </w:r>
          </w:p>
        </w:tc>
        <w:tc>
          <w:tcPr/>
          <w:p w:rsidR="00000000" w:rsidDel="00000000" w:rsidP="00000000" w:rsidRDefault="00000000" w:rsidRPr="00000000" w14:paraId="000000F9">
            <w:pPr>
              <w:spacing w:after="0" w:lineRule="auto"/>
              <w:ind w:left="-680" w:right="7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16.988,53</w:t>
            </w:r>
          </w:p>
        </w:tc>
        <w:tc>
          <w:tcPr/>
          <w:p w:rsidR="00000000" w:rsidDel="00000000" w:rsidP="00000000" w:rsidRDefault="00000000" w:rsidRPr="00000000" w14:paraId="000000FA">
            <w:pPr>
              <w:spacing w:after="0" w:lineRule="auto"/>
              <w:ind w:left="-680" w:right="7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17.413,25</w:t>
            </w:r>
          </w:p>
        </w:tc>
        <w:tc>
          <w:tcPr/>
          <w:p w:rsidR="00000000" w:rsidDel="00000000" w:rsidP="00000000" w:rsidRDefault="00000000" w:rsidRPr="00000000" w14:paraId="000000FB">
            <w:pPr>
              <w:spacing w:after="0" w:lineRule="auto"/>
              <w:ind w:left="-680" w:right="7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17.848,57</w:t>
            </w:r>
          </w:p>
        </w:tc>
        <w:tc>
          <w:tcPr/>
          <w:p w:rsidR="00000000" w:rsidDel="00000000" w:rsidP="00000000" w:rsidRDefault="00000000" w:rsidRPr="00000000" w14:paraId="000000FC">
            <w:pPr>
              <w:spacing w:after="0" w:lineRule="auto"/>
              <w:ind w:left="-680" w:right="7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r>
    </w:tbl>
    <w:p w:rsidR="00000000" w:rsidDel="00000000" w:rsidP="00000000" w:rsidRDefault="00000000" w:rsidRPr="00000000" w14:paraId="000000FD">
      <w:pPr>
        <w:spacing w:after="0" w:lineRule="auto"/>
        <w:ind w:left="-567" w:righ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spacing w:after="0" w:lineRule="auto"/>
        <w:ind w:left="-426" w:righ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spacing w:after="0" w:lineRule="auto"/>
        <w:ind w:left="-426" w:right="-56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navedene tri godine želimo podići kvalitetu nastave na što višu razinu i to kontinuiranim kvalitetnim usavršavanjem nastavnika, sudjelovanjem na seminarima i stručnim skupovima, te podizanjem materijalnih i drugih uvjeta u Školi, a sve u skladu s Planom i programom Škole, te našim mogućnostima.</w:t>
      </w:r>
    </w:p>
    <w:p w:rsidR="00000000" w:rsidDel="00000000" w:rsidP="00000000" w:rsidRDefault="00000000" w:rsidRPr="00000000" w14:paraId="00000101">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Škola također planira i dalje sudjelovati i doprinositi daljnjem razvoju putem EU projekata, te našim zaposlenicima i učenicima poboljšati uvjete rada i školovanja.</w:t>
      </w:r>
    </w:p>
    <w:p w:rsidR="00000000" w:rsidDel="00000000" w:rsidP="00000000" w:rsidRDefault="00000000" w:rsidRPr="00000000" w14:paraId="00000102">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 učenika se trudimo razviti samoinicijativnost, marljivost, odgovornost, ali i njihovu poduzetnost kroz uključivanje u razne slobodne aktivnosti, sudjelovanje u manifestacijama, natjecanja, vježbeničke prakse, kao i druge školske projekte, te ih osposobiti za rad ili nastavak školovanja prema zahtjevima tržišnog gospodarstva.</w:t>
      </w:r>
    </w:p>
    <w:p w:rsidR="00000000" w:rsidDel="00000000" w:rsidP="00000000" w:rsidRDefault="00000000" w:rsidRPr="00000000" w14:paraId="00000104">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Rule="auto"/>
        <w:ind w:left="-567" w:righ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nadalje ćemo odgovorno, zakonito, namjenski, transparentno i svrhovito koristiti proračunska sredstva, kroz pravilno planiranje i kontrolu izvršavanja financijskog plana, a zbog teškog stanja u gospodarstvu nastaviti ćemo mjere racionalizacije i štednje na svim stavkama plana.</w:t>
      </w:r>
    </w:p>
    <w:p w:rsidR="00000000" w:rsidDel="00000000" w:rsidP="00000000" w:rsidRDefault="00000000" w:rsidRPr="00000000" w14:paraId="00000106">
      <w:pPr>
        <w:spacing w:after="0" w:lineRule="auto"/>
        <w:ind w:left="-426" w:righ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Rule="auto"/>
        <w:ind w:left="-426" w:right="-567"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08">
      <w:pPr>
        <w:spacing w:after="0" w:lineRule="auto"/>
        <w:ind w:left="-426" w:right="-567"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after="0" w:lineRule="auto"/>
        <w:ind w:left="7080" w:righ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Rule="auto"/>
        <w:ind w:left="7080"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Ravnateljica</w:t>
      </w:r>
    </w:p>
    <w:p w:rsidR="00000000" w:rsidDel="00000000" w:rsidP="00000000" w:rsidRDefault="00000000" w:rsidRPr="00000000" w14:paraId="0000010B">
      <w:pPr>
        <w:spacing w:after="0" w:lineRule="auto"/>
        <w:ind w:left="-426" w:right="-567"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Rule="auto"/>
        <w:ind w:left="-426" w:right="-567"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Radić Škara, prof.</w:t>
      </w:r>
    </w:p>
    <w:sectPr>
      <w:pgSz w:h="16838" w:w="11906" w:orient="portrait"/>
      <w:pgMar w:bottom="1417"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07" w:hanging="360"/>
      </w:pPr>
      <w:rPr/>
    </w:lvl>
    <w:lvl w:ilvl="1">
      <w:start w:val="1"/>
      <w:numFmt w:val="lowerLetter"/>
      <w:lvlText w:val="%2."/>
      <w:lvlJc w:val="left"/>
      <w:pPr>
        <w:ind w:left="513" w:hanging="360"/>
      </w:pPr>
      <w:rPr/>
    </w:lvl>
    <w:lvl w:ilvl="2">
      <w:start w:val="1"/>
      <w:numFmt w:val="lowerRoman"/>
      <w:lvlText w:val="%3."/>
      <w:lvlJc w:val="right"/>
      <w:pPr>
        <w:ind w:left="1233" w:hanging="180"/>
      </w:pPr>
      <w:rPr/>
    </w:lvl>
    <w:lvl w:ilvl="3">
      <w:start w:val="1"/>
      <w:numFmt w:val="decimal"/>
      <w:lvlText w:val="%4."/>
      <w:lvlJc w:val="left"/>
      <w:pPr>
        <w:ind w:left="1953" w:hanging="360"/>
      </w:pPr>
      <w:rPr/>
    </w:lvl>
    <w:lvl w:ilvl="4">
      <w:start w:val="1"/>
      <w:numFmt w:val="lowerLetter"/>
      <w:lvlText w:val="%5."/>
      <w:lvlJc w:val="left"/>
      <w:pPr>
        <w:ind w:left="2673" w:hanging="360"/>
      </w:pPr>
      <w:rPr/>
    </w:lvl>
    <w:lvl w:ilvl="5">
      <w:start w:val="1"/>
      <w:numFmt w:val="lowerRoman"/>
      <w:lvlText w:val="%6."/>
      <w:lvlJc w:val="right"/>
      <w:pPr>
        <w:ind w:left="3393" w:hanging="180"/>
      </w:pPr>
      <w:rPr/>
    </w:lvl>
    <w:lvl w:ilvl="6">
      <w:start w:val="1"/>
      <w:numFmt w:val="decimal"/>
      <w:lvlText w:val="%7."/>
      <w:lvlJc w:val="left"/>
      <w:pPr>
        <w:ind w:left="4113" w:hanging="360"/>
      </w:pPr>
      <w:rPr/>
    </w:lvl>
    <w:lvl w:ilvl="7">
      <w:start w:val="1"/>
      <w:numFmt w:val="lowerLetter"/>
      <w:lvlText w:val="%8."/>
      <w:lvlJc w:val="left"/>
      <w:pPr>
        <w:ind w:left="4833" w:hanging="360"/>
      </w:pPr>
      <w:rPr/>
    </w:lvl>
    <w:lvl w:ilvl="8">
      <w:start w:val="1"/>
      <w:numFmt w:val="lowerRoman"/>
      <w:lvlText w:val="%9."/>
      <w:lvlJc w:val="right"/>
      <w:pPr>
        <w:ind w:left="5553" w:hanging="180"/>
      </w:pPr>
      <w:rPr/>
    </w:lvl>
  </w:abstractNum>
  <w:abstractNum w:abstractNumId="2">
    <w:lvl w:ilvl="0">
      <w:start w:val="1"/>
      <w:numFmt w:val="decimal"/>
      <w:lvlText w:val="%1."/>
      <w:lvlJc w:val="left"/>
      <w:pPr>
        <w:ind w:left="-66" w:hanging="360"/>
      </w:pPr>
      <w:rPr/>
    </w:lvl>
    <w:lvl w:ilvl="1">
      <w:start w:val="1"/>
      <w:numFmt w:val="decimal"/>
      <w:lvlText w:val="%1.%2."/>
      <w:lvlJc w:val="left"/>
      <w:pPr>
        <w:ind w:left="-6" w:hanging="420"/>
      </w:pPr>
      <w:rPr/>
    </w:lvl>
    <w:lvl w:ilvl="2">
      <w:start w:val="1"/>
      <w:numFmt w:val="decimal"/>
      <w:lvlText w:val="%1.%2.%3."/>
      <w:lvlJc w:val="left"/>
      <w:pPr>
        <w:ind w:left="294" w:hanging="720"/>
      </w:pPr>
      <w:rPr/>
    </w:lvl>
    <w:lvl w:ilvl="3">
      <w:start w:val="1"/>
      <w:numFmt w:val="decimal"/>
      <w:lvlText w:val="%1.%2.%3.%4."/>
      <w:lvlJc w:val="left"/>
      <w:pPr>
        <w:ind w:left="294" w:hanging="720"/>
      </w:pPr>
      <w:rPr/>
    </w:lvl>
    <w:lvl w:ilvl="4">
      <w:start w:val="1"/>
      <w:numFmt w:val="decimal"/>
      <w:lvlText w:val="%1.%2.%3.%4.%5."/>
      <w:lvlJc w:val="left"/>
      <w:pPr>
        <w:ind w:left="654" w:hanging="1080"/>
      </w:pPr>
      <w:rPr/>
    </w:lvl>
    <w:lvl w:ilvl="5">
      <w:start w:val="1"/>
      <w:numFmt w:val="decimal"/>
      <w:lvlText w:val="%1.%2.%3.%4.%5.%6."/>
      <w:lvlJc w:val="left"/>
      <w:pPr>
        <w:ind w:left="654" w:hanging="1080"/>
      </w:pPr>
      <w:rPr/>
    </w:lvl>
    <w:lvl w:ilvl="6">
      <w:start w:val="1"/>
      <w:numFmt w:val="decimal"/>
      <w:lvlText w:val="%1.%2.%3.%4.%5.%6.%7."/>
      <w:lvlJc w:val="left"/>
      <w:pPr>
        <w:ind w:left="1014" w:hanging="1440"/>
      </w:pPr>
      <w:rPr/>
    </w:lvl>
    <w:lvl w:ilvl="7">
      <w:start w:val="1"/>
      <w:numFmt w:val="decimal"/>
      <w:lvlText w:val="%1.%2.%3.%4.%5.%6.%7.%8."/>
      <w:lvlJc w:val="left"/>
      <w:pPr>
        <w:ind w:left="1014" w:hanging="1440"/>
      </w:pPr>
      <w:rPr/>
    </w:lvl>
    <w:lvl w:ilvl="8">
      <w:start w:val="1"/>
      <w:numFmt w:val="decimal"/>
      <w:lvlText w:val="%1.%2.%3.%4.%5.%6.%7.%8.%9."/>
      <w:lvlJc w:val="left"/>
      <w:pPr>
        <w:ind w:left="1374"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175A"/>
  </w:style>
  <w:style w:type="paragraph" w:styleId="Naslov2">
    <w:name w:val="heading 2"/>
    <w:basedOn w:val="Normal"/>
    <w:next w:val="Normal"/>
    <w:link w:val="Naslov2Char"/>
    <w:uiPriority w:val="9"/>
    <w:unhideWhenUsed w:val="1"/>
    <w:qFormat w:val="1"/>
    <w:rsid w:val="005909F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character" w:styleId="Hiperveza">
    <w:name w:val="Hyperlink"/>
    <w:basedOn w:val="Zadanifontodlomka"/>
    <w:uiPriority w:val="99"/>
    <w:unhideWhenUsed w:val="1"/>
    <w:rsid w:val="006565F9"/>
    <w:rPr>
      <w:color w:val="0563c1" w:themeColor="hyperlink"/>
      <w:u w:val="single"/>
    </w:rPr>
  </w:style>
  <w:style w:type="paragraph" w:styleId="Odlomakpopisa">
    <w:name w:val="List Paragraph"/>
    <w:basedOn w:val="Normal"/>
    <w:uiPriority w:val="34"/>
    <w:qFormat w:val="1"/>
    <w:rsid w:val="006565F9"/>
    <w:pPr>
      <w:ind w:left="720"/>
      <w:contextualSpacing w:val="1"/>
    </w:pPr>
  </w:style>
  <w:style w:type="table" w:styleId="Reetkatablice">
    <w:name w:val="Table Grid"/>
    <w:basedOn w:val="Obinatablica"/>
    <w:uiPriority w:val="39"/>
    <w:rsid w:val="00B433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kstbalonia">
    <w:name w:val="Balloon Text"/>
    <w:basedOn w:val="Normal"/>
    <w:link w:val="TekstbaloniaChar"/>
    <w:uiPriority w:val="99"/>
    <w:semiHidden w:val="1"/>
    <w:unhideWhenUsed w:val="1"/>
    <w:rsid w:val="00C16165"/>
    <w:pPr>
      <w:spacing w:after="0" w:line="240" w:lineRule="auto"/>
    </w:pPr>
    <w:rPr>
      <w:rFonts w:ascii="Segoe UI" w:cs="Segoe UI" w:hAnsi="Segoe UI"/>
      <w:sz w:val="18"/>
      <w:szCs w:val="18"/>
    </w:rPr>
  </w:style>
  <w:style w:type="character" w:styleId="TekstbaloniaChar" w:customStyle="1">
    <w:name w:val="Tekst balončića Char"/>
    <w:basedOn w:val="Zadanifontodlomka"/>
    <w:link w:val="Tekstbalonia"/>
    <w:uiPriority w:val="99"/>
    <w:semiHidden w:val="1"/>
    <w:rsid w:val="00C16165"/>
    <w:rPr>
      <w:rFonts w:ascii="Segoe UI" w:cs="Segoe UI" w:hAnsi="Segoe UI"/>
      <w:sz w:val="18"/>
      <w:szCs w:val="18"/>
    </w:rPr>
  </w:style>
  <w:style w:type="character" w:styleId="Naslov2Char" w:customStyle="1">
    <w:name w:val="Naslov 2 Char"/>
    <w:basedOn w:val="Zadanifontodlomka"/>
    <w:link w:val="Naslov2"/>
    <w:uiPriority w:val="9"/>
    <w:rsid w:val="005909FA"/>
    <w:rPr>
      <w:rFonts w:asciiTheme="majorHAnsi" w:cstheme="majorBidi" w:eastAsiaTheme="majorEastAsia" w:hAnsiTheme="majorHAnsi"/>
      <w:color w:val="2e74b5" w:themeColor="accent1" w:themeShade="0000BF"/>
      <w:sz w:val="26"/>
      <w:szCs w:val="26"/>
    </w:rPr>
  </w:style>
  <w:style w:type="paragraph" w:styleId="Bezproreda">
    <w:name w:val="No Spacing"/>
    <w:uiPriority w:val="1"/>
    <w:qFormat w:val="1"/>
    <w:rsid w:val="005909F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zakon.hr/cms.htm?id=4582" TargetMode="External"/><Relationship Id="rId9" Type="http://schemas.openxmlformats.org/officeDocument/2006/relationships/hyperlink" Target="https://www.zakon.hr/cms.htm?id=2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tus.zadar@skole.hr" TargetMode="External"/><Relationship Id="rId8" Type="http://schemas.openxmlformats.org/officeDocument/2006/relationships/hyperlink" Target="https://www.zakon.hr/cms.htm?id=21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Z2CKXG2ebwgC5BAgJUQLrlKL+w==">AMUW2mWHWFEXxtWHXJrJB2LHC0B8RkQ3WD6jkQ73tVSlje25GXcjGpe2HbshBafaZqTKeKUzj4A++gRj3ESER2iNW2NCE3JLsyBlBLF59wPLe3gLE15luRKQyR+27D5DIiQTxXvUqrxs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2022-10-13T09:22:00Z</dcterms:created>
  <dc:creator>Natalia</dc:creator>
</cp:coreProperties>
</file>