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917F25">
        <w:trPr>
          <w:trHeight w:val="2828"/>
        </w:trPr>
        <w:tc>
          <w:tcPr>
            <w:tcW w:w="6379" w:type="dxa"/>
          </w:tcPr>
          <w:bookmarkStart w:id="0" w:name="_Hlk128748807"/>
          <w:p w:rsidR="00917F25" w:rsidRDefault="006E32B3">
            <w:pPr>
              <w:widowControl w:val="0"/>
              <w:autoSpaceDE w:val="0"/>
              <w:autoSpaceDN w:val="0"/>
              <w:adjustRightInd w:val="0"/>
              <w:rPr>
                <w:rFonts w:ascii="Arial" w:hAnsi="Arial" w:cs="Arial"/>
                <w:sz w:val="20"/>
                <w:szCs w:val="20"/>
              </w:rPr>
            </w:pPr>
            <w:r>
              <w:rPr>
                <w:rFonts w:ascii="Arial" w:hAnsi="Arial" w:cs="Arial"/>
                <w:sz w:val="20"/>
                <w:szCs w:val="20"/>
              </w:rPr>
              <w:object w:dxaOrig="30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42.75pt;visibility:visible;mso-position-horizontal-relative:margin;mso-position-vertical-relative:margin" o:ole="" o:bordertopcolor="black" o:borderleftcolor="black" o:borderbottomcolor="black" o:borderrightcolor="black">
                  <v:imagedata r:id="rId8" o:title=""/>
                </v:shape>
                <o:OLEObject Type="Embed" ProgID="Word.Picture.8" ShapeID="_x0000_i1025" DrawAspect="Content" ObjectID="_1799575355" r:id="rId9"/>
              </w:object>
            </w:r>
          </w:p>
          <w:p w:rsidR="00917F25" w:rsidRDefault="006E32B3">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HOTELIJERSKO-TURISTIČKA I</w:t>
            </w:r>
          </w:p>
          <w:p w:rsidR="00917F25" w:rsidRDefault="006E32B3">
            <w:pPr>
              <w:widowControl w:val="0"/>
              <w:tabs>
                <w:tab w:val="left" w:pos="8340"/>
              </w:tabs>
              <w:autoSpaceDE w:val="0"/>
              <w:autoSpaceDN w:val="0"/>
              <w:adjustRightInd w:val="0"/>
              <w:spacing w:line="240" w:lineRule="atLeast"/>
              <w:ind w:left="11" w:hanging="11"/>
              <w:rPr>
                <w:rFonts w:ascii="Times New Roman" w:hAnsi="Times New Roman" w:cs="Times New Roman"/>
                <w:b/>
                <w:sz w:val="20"/>
                <w:szCs w:val="20"/>
              </w:rPr>
            </w:pPr>
            <w:r>
              <w:rPr>
                <w:rFonts w:ascii="Times New Roman" w:hAnsi="Times New Roman" w:cs="Times New Roman"/>
                <w:b/>
                <w:sz w:val="20"/>
                <w:szCs w:val="20"/>
              </w:rPr>
              <w:t>UGOSTITELJSKA ŠKOLA - ZADAR</w:t>
            </w:r>
          </w:p>
          <w:p w:rsidR="00917F25" w:rsidRDefault="006E32B3">
            <w:pPr>
              <w:widowControl w:val="0"/>
              <w:autoSpaceDE w:val="0"/>
              <w:autoSpaceDN w:val="0"/>
              <w:adjustRightInd w:val="0"/>
              <w:spacing w:line="240" w:lineRule="atLeast"/>
              <w:ind w:left="11" w:hanging="11"/>
              <w:rPr>
                <w:rFonts w:ascii="Times New Roman" w:hAnsi="Times New Roman" w:cs="Times New Roman"/>
                <w:sz w:val="20"/>
                <w:szCs w:val="20"/>
              </w:rPr>
            </w:pPr>
            <w:r>
              <w:rPr>
                <w:rFonts w:ascii="Times New Roman" w:hAnsi="Times New Roman" w:cs="Times New Roman"/>
                <w:sz w:val="20"/>
                <w:szCs w:val="20"/>
              </w:rPr>
              <w:t>Antuna Gustava Matoša 40, 23000 Zadar</w:t>
            </w:r>
          </w:p>
          <w:p w:rsidR="00917F25" w:rsidRDefault="006E32B3">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Tel: 023 335 295 E-mail: </w:t>
            </w:r>
            <w:hyperlink r:id="rId10" w:history="1">
              <w:r>
                <w:rPr>
                  <w:rStyle w:val="Hiperveza"/>
                  <w:rFonts w:ascii="Times New Roman" w:hAnsi="Times New Roman" w:cs="Times New Roman"/>
                  <w:sz w:val="20"/>
                  <w:szCs w:val="20"/>
                </w:rPr>
                <w:t>htus@htus.htnet.hr</w:t>
              </w:r>
            </w:hyperlink>
          </w:p>
          <w:p w:rsidR="00917F25" w:rsidRDefault="006E32B3">
            <w:pPr>
              <w:spacing w:after="160" w:line="259" w:lineRule="auto"/>
              <w:rPr>
                <w:rFonts w:ascii="Times New Roman" w:hAnsi="Times New Roman" w:cs="Times New Roman"/>
              </w:rPr>
            </w:pPr>
            <w:r>
              <w:rPr>
                <w:rFonts w:ascii="Times New Roman" w:hAnsi="Times New Roman" w:cs="Times New Roman"/>
              </w:rPr>
              <w:t xml:space="preserve">KLASA:       </w:t>
            </w:r>
            <w:r>
              <w:rPr>
                <w:rFonts w:ascii="Times New Roman" w:hAnsi="Times New Roman" w:cs="Times New Roman"/>
                <w:noProof/>
                <w:lang w:val="en-US"/>
              </w:rPr>
              <w:t>400-04/25-01/1</w:t>
            </w:r>
            <w:r>
              <w:rPr>
                <w:rFonts w:ascii="Times New Roman" w:hAnsi="Times New Roman" w:cs="Times New Roman"/>
              </w:rPr>
              <w:t xml:space="preserve">                                                                                                                                        URBROJ:     </w:t>
            </w:r>
            <w:r>
              <w:rPr>
                <w:rFonts w:ascii="Times New Roman" w:hAnsi="Times New Roman" w:cs="Times New Roman"/>
                <w:noProof/>
              </w:rPr>
              <w:t>2198-1-61-25-1</w:t>
            </w:r>
            <w:r>
              <w:rPr>
                <w:rFonts w:ascii="Times New Roman" w:hAnsi="Times New Roman" w:cs="Times New Roman"/>
              </w:rPr>
              <w:t xml:space="preserve">             </w:t>
            </w:r>
          </w:p>
          <w:p w:rsidR="00917F25" w:rsidRDefault="006E32B3">
            <w:pPr>
              <w:spacing w:after="160" w:line="259" w:lineRule="auto"/>
              <w:rPr>
                <w:rFonts w:ascii="Times New Roman" w:hAnsi="Times New Roman" w:cs="Times New Roman"/>
              </w:rPr>
            </w:pPr>
            <w:r>
              <w:rPr>
                <w:rFonts w:ascii="Times New Roman" w:hAnsi="Times New Roman" w:cs="Times New Roman"/>
              </w:rPr>
              <w:t xml:space="preserve">Zadar, 28. siječnja 2025. godine                                                                                              </w:t>
            </w:r>
          </w:p>
        </w:tc>
        <w:tc>
          <w:tcPr>
            <w:tcW w:w="2693" w:type="dxa"/>
          </w:tcPr>
          <w:p w:rsidR="00917F25" w:rsidRDefault="006E32B3">
            <w:pPr>
              <w:spacing w:after="160" w:line="259" w:lineRule="auto"/>
              <w:jc w:val="right"/>
              <w:rPr>
                <w:rFonts w:ascii="Times New Roman" w:hAnsi="Times New Roman" w:cs="Times New Roman"/>
              </w:rPr>
            </w:pPr>
            <w:r>
              <w:rPr>
                <w:noProof/>
                <w:lang w:eastAsia="hr-HR"/>
              </w:rPr>
              <w:drawing>
                <wp:inline distT="0" distB="0" distL="0" distR="0">
                  <wp:extent cx="933580" cy="933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933580" cy="933580"/>
                          </a:xfrm>
                          <a:prstGeom prst="rect">
                            <a:avLst/>
                          </a:prstGeom>
                        </pic:spPr>
                      </pic:pic>
                    </a:graphicData>
                  </a:graphic>
                </wp:inline>
              </w:drawing>
            </w:r>
          </w:p>
        </w:tc>
      </w:tr>
      <w:bookmarkEnd w:id="0"/>
    </w:tbl>
    <w:p w:rsidR="00917F25" w:rsidRDefault="00917F25">
      <w:pPr>
        <w:rPr>
          <w:rFonts w:ascii="Times New Roman" w:hAnsi="Times New Roman" w:cs="Times New Roman"/>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BILJEŠKE UZ FINANCIJSKE IZVJEŠTAJE ZA RAZDOBLJE</w:t>
      </w: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OD 1. 1. 2024. DO 31. 12. 2024. GODINE</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BILJEŠKE UZ OBRAZAC PR – RAS</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1.</w:t>
      </w:r>
    </w:p>
    <w:p w:rsidR="00917F25" w:rsidRDefault="00917F25">
      <w:pPr>
        <w:spacing w:after="0"/>
        <w:jc w:val="center"/>
        <w:rPr>
          <w:rFonts w:ascii="Times New Roman" w:hAnsi="Times New Roman" w:cs="Times New Roman"/>
          <w:b/>
          <w:bCs/>
          <w:sz w:val="24"/>
          <w:szCs w:val="24"/>
        </w:rPr>
      </w:pPr>
    </w:p>
    <w:p w:rsidR="00917F25" w:rsidRDefault="006E32B3">
      <w:pPr>
        <w:pStyle w:val="Odlomakpopisa"/>
        <w:numPr>
          <w:ilvl w:val="0"/>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6 – UKUPNI PRIHODI POSLOVANJA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2.237.499,85 EUR</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111,2 </w:t>
      </w:r>
      <w:r>
        <w:rPr>
          <w:rFonts w:ascii="Times New Roman" w:hAnsi="Times New Roman" w:cs="Times New Roman"/>
          <w:sz w:val="24"/>
          <w:szCs w:val="24"/>
        </w:rPr>
        <w:t>– blago povećanje prihoda u odnosu na isto razdoblje prošle godine</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636 – 1.998.250,88</w:t>
      </w:r>
    </w:p>
    <w:p w:rsidR="00917F25" w:rsidRDefault="00917F25">
      <w:pPr>
        <w:spacing w:after="0"/>
        <w:ind w:left="36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6361 – Tekuće pomoći proračunskim korisnicima iz proračuna koji im nije nadležan</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1.997.453,88</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122 </w:t>
      </w:r>
      <w:r>
        <w:rPr>
          <w:rFonts w:ascii="Times New Roman" w:hAnsi="Times New Roman" w:cs="Times New Roman"/>
          <w:sz w:val="24"/>
          <w:szCs w:val="24"/>
        </w:rPr>
        <w:t xml:space="preserve">– rast prihoda u odnosu na prošlu godinu zbog Uredbe o nazivima radnih mjesta, uvjetima za raspored i koeficijentima za obračun plaće u javnim službama od 26. veljače 2024. godine te isplate </w:t>
      </w:r>
      <w:proofErr w:type="spellStart"/>
      <w:r>
        <w:rPr>
          <w:rFonts w:ascii="Times New Roman" w:hAnsi="Times New Roman" w:cs="Times New Roman"/>
          <w:sz w:val="24"/>
          <w:szCs w:val="24"/>
        </w:rPr>
        <w:t>uskrsnice</w:t>
      </w:r>
      <w:proofErr w:type="spellEnd"/>
      <w:r>
        <w:rPr>
          <w:rFonts w:ascii="Times New Roman" w:hAnsi="Times New Roman" w:cs="Times New Roman"/>
          <w:sz w:val="24"/>
          <w:szCs w:val="24"/>
        </w:rPr>
        <w:t xml:space="preserve"> po prvi put i većeg broja isplate materijalnih prava zaposlenika. Smanjio se prihod za pokriće troškova prijevoza djece s poteškoćama u razvoju jer se u 2024. godini smanjio broj korisnika prijevoza te se smanjio prihod za pokriće troškova sudskih sporova jer je škola isplatila sve presude djelatnicima koji su dobili tužbu zbog neisplaćenog dijela osnovice za izračun plaće u iznosu 6%.</w:t>
      </w:r>
    </w:p>
    <w:p w:rsidR="00917F25" w:rsidRDefault="006E32B3">
      <w:pPr>
        <w:pStyle w:val="Odlomakpopisa"/>
        <w:numPr>
          <w:ilvl w:val="0"/>
          <w:numId w:val="34"/>
        </w:numPr>
        <w:spacing w:after="0"/>
        <w:jc w:val="both"/>
        <w:rPr>
          <w:rFonts w:ascii="Times New Roman" w:hAnsi="Times New Roman" w:cs="Times New Roman"/>
          <w:sz w:val="24"/>
          <w:szCs w:val="24"/>
          <w:u w:val="single"/>
        </w:rPr>
      </w:pPr>
      <w:r>
        <w:rPr>
          <w:rFonts w:ascii="Times New Roman" w:hAnsi="Times New Roman" w:cs="Times New Roman"/>
          <w:sz w:val="24"/>
          <w:szCs w:val="24"/>
        </w:rPr>
        <w:t>Sredstva Državnog proračuna za isplatu bruto plaća i materijalnih prava za zaposlenike – 1.976.878,40</w:t>
      </w:r>
    </w:p>
    <w:p w:rsidR="00917F25" w:rsidRDefault="006E32B3">
      <w:pPr>
        <w:pStyle w:val="Odlomakpopisa"/>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Trošak sudskih pristojbi, isplata ispitnog povjerenstva, županijsko stručno vijeće – 1.934,52</w:t>
      </w:r>
    </w:p>
    <w:p w:rsidR="00917F25" w:rsidRDefault="006E32B3">
      <w:pPr>
        <w:pStyle w:val="Odlomakpopisa"/>
        <w:numPr>
          <w:ilvl w:val="0"/>
          <w:numId w:val="34"/>
        </w:numPr>
        <w:spacing w:after="0"/>
        <w:jc w:val="both"/>
        <w:rPr>
          <w:rFonts w:ascii="Times New Roman" w:hAnsi="Times New Roman" w:cs="Times New Roman"/>
          <w:sz w:val="24"/>
          <w:szCs w:val="24"/>
          <w:u w:val="single"/>
        </w:rPr>
      </w:pPr>
      <w:r>
        <w:rPr>
          <w:rFonts w:ascii="Times New Roman" w:hAnsi="Times New Roman" w:cs="Times New Roman"/>
          <w:sz w:val="24"/>
          <w:szCs w:val="24"/>
        </w:rPr>
        <w:t>Prijevoz učenika s poteškoćama u razvoju – 16.376,46</w:t>
      </w:r>
    </w:p>
    <w:p w:rsidR="00917F25" w:rsidRDefault="006E32B3">
      <w:pPr>
        <w:pStyle w:val="Odlomakpopisa"/>
        <w:numPr>
          <w:ilvl w:val="0"/>
          <w:numId w:val="34"/>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Menstrualne higijenske potrepštine – 1.426,50 </w:t>
      </w:r>
    </w:p>
    <w:p w:rsidR="00917F25" w:rsidRDefault="006E32B3">
      <w:pPr>
        <w:pStyle w:val="Odlomakpopisa"/>
        <w:numPr>
          <w:ilvl w:val="0"/>
          <w:numId w:val="34"/>
        </w:num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Psiho dijagnostika – 838,00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6362 – kapitalne pomoći proračunskim korisnicima iz proračuna koji im nije nadležan</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Iznos: 797,00 </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100 </w:t>
      </w:r>
      <w:r>
        <w:rPr>
          <w:rFonts w:ascii="Times New Roman" w:hAnsi="Times New Roman" w:cs="Times New Roman"/>
          <w:sz w:val="24"/>
          <w:szCs w:val="24"/>
        </w:rPr>
        <w:t>– Odlukom o raspodjeli sredstva za opremanje školskih knjižnica srednjih škola obveznom lektirom i stručnom literaturom u 2024. godini (KLASA: 602-01/24-01/00422; URBROJ:553-05-24-0001 od 30. listopada 2024.), škola je dobila sredstva od Ministarstva znanosti, obrazovanja i mladih za nabavu lektire u istom iznosu kao i u 2023. godini</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Šifra 638 – Pomoći temeljem prijenosa  EU sredstava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5.506,00</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w:t>
      </w:r>
      <w:r>
        <w:rPr>
          <w:rFonts w:ascii="Times New Roman" w:hAnsi="Times New Roman" w:cs="Times New Roman"/>
          <w:sz w:val="24"/>
          <w:szCs w:val="24"/>
        </w:rPr>
        <w:t xml:space="preserve">– škola je dobila završnu isplatu za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„Različiti zajedno“ projekt čija je provedba završila u prvoj polovici 2024. godine</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639 – Prijenosi između proračunskih korisnika istog proračuna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4.858,13</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44 – </w:t>
      </w:r>
      <w:r>
        <w:rPr>
          <w:rFonts w:ascii="Times New Roman" w:hAnsi="Times New Roman" w:cs="Times New Roman"/>
          <w:bCs/>
          <w:sz w:val="24"/>
          <w:szCs w:val="24"/>
        </w:rPr>
        <w:t xml:space="preserve">manji indeks zbog smanjenja prihoda koji </w:t>
      </w:r>
      <w:r>
        <w:rPr>
          <w:rFonts w:ascii="Times New Roman" w:hAnsi="Times New Roman" w:cs="Times New Roman"/>
          <w:sz w:val="24"/>
          <w:szCs w:val="24"/>
        </w:rPr>
        <w:t xml:space="preserve">se odnosi na financiranje plaće i doprinosa na plaće Pomoćnika u nastavi </w:t>
      </w:r>
      <w:proofErr w:type="spellStart"/>
      <w:r>
        <w:rPr>
          <w:rFonts w:ascii="Times New Roman" w:hAnsi="Times New Roman" w:cs="Times New Roman"/>
          <w:sz w:val="24"/>
          <w:szCs w:val="24"/>
        </w:rPr>
        <w:t>Inkluzija</w:t>
      </w:r>
      <w:proofErr w:type="spellEnd"/>
      <w:r>
        <w:rPr>
          <w:rFonts w:ascii="Times New Roman" w:hAnsi="Times New Roman" w:cs="Times New Roman"/>
          <w:sz w:val="24"/>
          <w:szCs w:val="24"/>
        </w:rPr>
        <w:t xml:space="preserve"> – korak bliže društvu bez prepreka V iz izvora 51 Državni proračun i 54 Pomoći iz inozemstva</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652 – Prihodi po posebnim propisima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Iznos: 1.509,00 </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110,2 – </w:t>
      </w:r>
      <w:r>
        <w:rPr>
          <w:rFonts w:ascii="Times New Roman" w:hAnsi="Times New Roman" w:cs="Times New Roman"/>
          <w:sz w:val="24"/>
          <w:szCs w:val="24"/>
        </w:rPr>
        <w:t>povećanje prihoda od izdavanja duplikata svjedodžbi</w:t>
      </w:r>
    </w:p>
    <w:p w:rsidR="00917F25" w:rsidRDefault="00917F25">
      <w:pPr>
        <w:spacing w:after="0"/>
        <w:jc w:val="both"/>
        <w:rPr>
          <w:rFonts w:ascii="Times New Roman" w:hAnsi="Times New Roman" w:cs="Times New Roman"/>
          <w:b/>
          <w:bCs/>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Šifra 66 – 34.963,98 </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661 – Prihodi od prodaje proizvoda i robe te pruženih usluga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Iznos: 28.441,98 </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442,2 </w:t>
      </w:r>
      <w:r>
        <w:rPr>
          <w:rFonts w:ascii="Times New Roman" w:hAnsi="Times New Roman" w:cs="Times New Roman"/>
          <w:sz w:val="24"/>
          <w:szCs w:val="24"/>
        </w:rPr>
        <w:t xml:space="preserve">– povećanje prihoda od najma školskog prostora za polaganje majstorskih ispita i ispita o stručnoj osposobljenosti, najma školske dvorane te povećanje aktivnosti usluge </w:t>
      </w:r>
      <w:proofErr w:type="spellStart"/>
      <w:r>
        <w:rPr>
          <w:rFonts w:ascii="Times New Roman" w:hAnsi="Times New Roman" w:cs="Times New Roman"/>
          <w:sz w:val="24"/>
          <w:szCs w:val="24"/>
        </w:rPr>
        <w:t>cateringa</w:t>
      </w:r>
      <w:proofErr w:type="spellEnd"/>
      <w:r>
        <w:rPr>
          <w:rFonts w:ascii="Times New Roman" w:hAnsi="Times New Roman" w:cs="Times New Roman"/>
          <w:sz w:val="24"/>
          <w:szCs w:val="24"/>
        </w:rPr>
        <w:t xml:space="preserve"> za razne manifestacije</w:t>
      </w:r>
    </w:p>
    <w:p w:rsidR="00917F25" w:rsidRDefault="00917F25">
      <w:pPr>
        <w:spacing w:after="0"/>
        <w:jc w:val="both"/>
        <w:rPr>
          <w:rFonts w:ascii="Times New Roman" w:hAnsi="Times New Roman" w:cs="Times New Roman"/>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663 – Donacije od pravnih i fizičkih osoba izvan općeg proračuna i povrat donacija po protestiranim jamstvima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6.522,00</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65,3 – </w:t>
      </w:r>
      <w:r>
        <w:rPr>
          <w:rFonts w:ascii="Times New Roman" w:hAnsi="Times New Roman" w:cs="Times New Roman"/>
          <w:sz w:val="24"/>
          <w:szCs w:val="24"/>
        </w:rPr>
        <w:t xml:space="preserve">škola je primila donacije od raznih partnera zbog sudjelovanja i doprinosa u uspješnom izvođenju humanitarne akcije </w:t>
      </w:r>
      <w:r>
        <w:rPr>
          <w:rFonts w:ascii="Times New Roman" w:hAnsi="Times New Roman" w:cs="Times New Roman"/>
          <w:i/>
          <w:iCs/>
          <w:sz w:val="24"/>
          <w:szCs w:val="24"/>
        </w:rPr>
        <w:t xml:space="preserve">Tuna, </w:t>
      </w:r>
      <w:proofErr w:type="spellStart"/>
      <w:r>
        <w:rPr>
          <w:rFonts w:ascii="Times New Roman" w:hAnsi="Times New Roman" w:cs="Times New Roman"/>
          <w:i/>
          <w:iCs/>
          <w:sz w:val="24"/>
          <w:szCs w:val="24"/>
        </w:rPr>
        <w:t>sushi</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wine</w:t>
      </w:r>
      <w:proofErr w:type="spellEnd"/>
      <w:r>
        <w:rPr>
          <w:rFonts w:ascii="Times New Roman" w:hAnsi="Times New Roman" w:cs="Times New Roman"/>
          <w:i/>
          <w:iCs/>
          <w:sz w:val="24"/>
          <w:szCs w:val="24"/>
        </w:rPr>
        <w:t xml:space="preserve"> festival</w:t>
      </w:r>
      <w:r>
        <w:rPr>
          <w:rFonts w:ascii="Times New Roman" w:hAnsi="Times New Roman" w:cs="Times New Roman"/>
          <w:sz w:val="24"/>
          <w:szCs w:val="24"/>
        </w:rPr>
        <w:t>, ali u manjem iznosu u odnosu na 2023. godinu</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3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Šifra 671 – Prihodi iz nadležnog proračuna za financiranje redovne djelatnosti proračunskih korisnika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192.411,86</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Indeks: 55,7 – </w:t>
      </w:r>
      <w:r>
        <w:rPr>
          <w:rFonts w:ascii="Times New Roman" w:hAnsi="Times New Roman" w:cs="Times New Roman"/>
          <w:bCs/>
          <w:sz w:val="24"/>
          <w:szCs w:val="24"/>
        </w:rPr>
        <w:t xml:space="preserve">smanjenje prihoda u odnosu na prošlu godinu </w:t>
      </w:r>
      <w:r>
        <w:rPr>
          <w:rFonts w:ascii="Times New Roman" w:hAnsi="Times New Roman" w:cs="Times New Roman"/>
          <w:sz w:val="24"/>
          <w:szCs w:val="24"/>
        </w:rPr>
        <w:t xml:space="preserve">jer je nadležni proračun u 2023. godini financirao izvođenje građevinskih radova na sanitarnim čvorovima u školi zbog njihove </w:t>
      </w:r>
      <w:r>
        <w:rPr>
          <w:rFonts w:ascii="Times New Roman" w:hAnsi="Times New Roman" w:cs="Times New Roman"/>
          <w:sz w:val="24"/>
          <w:szCs w:val="24"/>
        </w:rPr>
        <w:lastRenderedPageBreak/>
        <w:t>dotrajalosti te su izrađena dva nova praktikuma za kuharstvo kako bi se praktična nastava iz strukovnih predmeta što uspješnije izvodila</w:t>
      </w:r>
    </w:p>
    <w:p w:rsidR="00917F25" w:rsidRDefault="00917F25">
      <w:pPr>
        <w:spacing w:after="0"/>
        <w:jc w:val="both"/>
        <w:rPr>
          <w:rFonts w:ascii="Times New Roman" w:hAnsi="Times New Roman" w:cs="Times New Roman"/>
          <w:sz w:val="24"/>
          <w:szCs w:val="24"/>
        </w:rPr>
      </w:pPr>
    </w:p>
    <w:p w:rsidR="00917F25" w:rsidRDefault="006E32B3">
      <w:pPr>
        <w:spacing w:after="0"/>
        <w:jc w:val="center"/>
        <w:rPr>
          <w:rFonts w:ascii="Times New Roman" w:hAnsi="Times New Roman" w:cs="Times New Roman"/>
          <w:b/>
          <w:sz w:val="24"/>
          <w:szCs w:val="24"/>
        </w:rPr>
      </w:pPr>
      <w:r>
        <w:rPr>
          <w:rFonts w:ascii="Times New Roman" w:hAnsi="Times New Roman" w:cs="Times New Roman"/>
          <w:b/>
          <w:sz w:val="24"/>
          <w:szCs w:val="24"/>
        </w:rPr>
        <w:t>Bilješka 2.</w:t>
      </w:r>
    </w:p>
    <w:p w:rsidR="00917F25" w:rsidRDefault="00917F25">
      <w:pPr>
        <w:spacing w:after="0"/>
        <w:rPr>
          <w:rFonts w:ascii="Times New Roman" w:hAnsi="Times New Roman" w:cs="Times New Roman"/>
          <w:sz w:val="24"/>
          <w:szCs w:val="24"/>
        </w:rPr>
      </w:pPr>
    </w:p>
    <w:p w:rsidR="00917F25" w:rsidRDefault="006E32B3">
      <w:pPr>
        <w:pStyle w:val="Odlomakpopisa"/>
        <w:numPr>
          <w:ilvl w:val="0"/>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3 – UKUPNI RASHODI POSLOVANJA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2.196.705,38 EUR</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117 </w:t>
      </w:r>
      <w:r>
        <w:rPr>
          <w:rFonts w:ascii="Times New Roman" w:hAnsi="Times New Roman" w:cs="Times New Roman"/>
          <w:sz w:val="24"/>
          <w:szCs w:val="24"/>
        </w:rPr>
        <w:t>– blago povećanje rashoda u odnosu na isto razdoblje prošle godine</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Šifra 31 – Rashodi za zaposlene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2.001.607,52</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Index: 123,1 </w:t>
      </w:r>
      <w:r>
        <w:rPr>
          <w:rFonts w:ascii="Times New Roman" w:hAnsi="Times New Roman" w:cs="Times New Roman"/>
          <w:sz w:val="24"/>
          <w:szCs w:val="24"/>
        </w:rPr>
        <w:t xml:space="preserve">– povećanje rashoda u odnosu na prošlu godinu zbog nove Uredbe o nazivima radnih mjesta, uvjetima za raspored i koeficijentima za obračun plaće u javnim službama od 26. veljače 2024. godine, isplate </w:t>
      </w:r>
      <w:proofErr w:type="spellStart"/>
      <w:r>
        <w:rPr>
          <w:rFonts w:ascii="Times New Roman" w:hAnsi="Times New Roman" w:cs="Times New Roman"/>
          <w:sz w:val="24"/>
          <w:szCs w:val="24"/>
        </w:rPr>
        <w:t>uskrsnice</w:t>
      </w:r>
      <w:proofErr w:type="spellEnd"/>
      <w:r>
        <w:rPr>
          <w:rFonts w:ascii="Times New Roman" w:hAnsi="Times New Roman" w:cs="Times New Roman"/>
          <w:sz w:val="24"/>
          <w:szCs w:val="24"/>
        </w:rPr>
        <w:t xml:space="preserve"> po prvi put i većeg broja isplate materijalnih prava zaposlenika te rasta plaće pomoćnicima u nastavi</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1"/>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Šifra 32 – Materijalni rashodi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Iznos: 193.671,36 </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78,6 </w:t>
      </w:r>
      <w:r>
        <w:rPr>
          <w:rFonts w:ascii="Times New Roman" w:hAnsi="Times New Roman" w:cs="Times New Roman"/>
          <w:sz w:val="24"/>
          <w:szCs w:val="24"/>
        </w:rPr>
        <w:t>– smanjenje rashoda u odnosu na prošlu godinu</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3211 – Službena putovanja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15.113,20</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53,3 – </w:t>
      </w:r>
      <w:r>
        <w:rPr>
          <w:rFonts w:ascii="Times New Roman" w:hAnsi="Times New Roman" w:cs="Times New Roman"/>
          <w:sz w:val="24"/>
          <w:szCs w:val="24"/>
        </w:rPr>
        <w:t xml:space="preserve">smanjenje rashoda jer je škola u 2023. godini završila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projekt u kojem su zaposlenici sudjelovali na edukacijama u inozemstvu</w:t>
      </w:r>
    </w:p>
    <w:p w:rsidR="00917F25" w:rsidRDefault="00917F25">
      <w:pPr>
        <w:spacing w:after="0"/>
        <w:jc w:val="both"/>
        <w:rPr>
          <w:rFonts w:ascii="Times New Roman" w:hAnsi="Times New Roman" w:cs="Times New Roman"/>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3213 - Stručno usavršavanje zaposlenika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2.137,35</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Indeks: 33,1 </w:t>
      </w:r>
      <w:r>
        <w:rPr>
          <w:rFonts w:ascii="Times New Roman" w:hAnsi="Times New Roman" w:cs="Times New Roman"/>
          <w:bCs/>
          <w:sz w:val="24"/>
          <w:szCs w:val="24"/>
        </w:rPr>
        <w:t xml:space="preserve">– smanjenje rashoda jer škola više ne sudjeluje u </w:t>
      </w:r>
      <w:proofErr w:type="spellStart"/>
      <w:r>
        <w:rPr>
          <w:rFonts w:ascii="Times New Roman" w:hAnsi="Times New Roman" w:cs="Times New Roman"/>
          <w:bCs/>
          <w:sz w:val="24"/>
          <w:szCs w:val="24"/>
        </w:rPr>
        <w:t>Erasmus</w:t>
      </w:r>
      <w:proofErr w:type="spellEnd"/>
      <w:r>
        <w:rPr>
          <w:rFonts w:ascii="Times New Roman" w:hAnsi="Times New Roman" w:cs="Times New Roman"/>
          <w:bCs/>
          <w:sz w:val="24"/>
          <w:szCs w:val="24"/>
        </w:rPr>
        <w:t>+ projektima.</w:t>
      </w:r>
    </w:p>
    <w:p w:rsidR="00917F25" w:rsidRDefault="00917F25">
      <w:pPr>
        <w:spacing w:after="0"/>
        <w:jc w:val="both"/>
        <w:rPr>
          <w:rFonts w:ascii="Times New Roman" w:hAnsi="Times New Roman" w:cs="Times New Roman"/>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3221 – Uredski materijal i ostali materijalni rashodi</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12.449,37</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57,1 </w:t>
      </w:r>
      <w:r>
        <w:rPr>
          <w:rFonts w:ascii="Times New Roman" w:hAnsi="Times New Roman" w:cs="Times New Roman"/>
          <w:sz w:val="24"/>
          <w:szCs w:val="24"/>
        </w:rPr>
        <w:t>– smanjenje rashoda za materijal koji se koristi u nastavi, uredskog materijala, ušteda na sredstvima za osobnu higijenu i sredstvima za čišćenje zbog smanjenja limita za financiranje rashoda iz izvora 45 za 35.647,59 EUR zadnjim Rebalansom te se u 2024. godini nisu nabavila psiho dijagnostička sredstava sredstvima Ministarstva znanosti, obrazovanja i mladih</w:t>
      </w:r>
    </w:p>
    <w:p w:rsidR="00917F25" w:rsidRDefault="00917F25">
      <w:pPr>
        <w:spacing w:after="0"/>
        <w:jc w:val="both"/>
        <w:rPr>
          <w:rFonts w:ascii="Times New Roman" w:hAnsi="Times New Roman" w:cs="Times New Roman"/>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3222 – Materijal i sirovine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34.208,46</w:t>
      </w:r>
    </w:p>
    <w:p w:rsidR="00917F25" w:rsidRDefault="006E32B3">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Indeks: 172,1 </w:t>
      </w:r>
      <w:r>
        <w:rPr>
          <w:rFonts w:ascii="Times New Roman" w:hAnsi="Times New Roman" w:cs="Times New Roman"/>
          <w:bCs/>
          <w:sz w:val="24"/>
          <w:szCs w:val="24"/>
        </w:rPr>
        <w:t xml:space="preserve">– povećanje rashoda jer se povećao broj odrađenih </w:t>
      </w:r>
      <w:proofErr w:type="spellStart"/>
      <w:r>
        <w:rPr>
          <w:rFonts w:ascii="Times New Roman" w:hAnsi="Times New Roman" w:cs="Times New Roman"/>
          <w:bCs/>
          <w:sz w:val="24"/>
          <w:szCs w:val="24"/>
        </w:rPr>
        <w:t>cateringa</w:t>
      </w:r>
      <w:proofErr w:type="spellEnd"/>
      <w:r>
        <w:rPr>
          <w:rFonts w:ascii="Times New Roman" w:hAnsi="Times New Roman" w:cs="Times New Roman"/>
          <w:bCs/>
          <w:sz w:val="24"/>
          <w:szCs w:val="24"/>
        </w:rPr>
        <w:t xml:space="preserve"> pa je potreba za namirnica bila veća nego u 2023. godini</w:t>
      </w:r>
    </w:p>
    <w:p w:rsidR="00917F25" w:rsidRDefault="00917F25">
      <w:pPr>
        <w:spacing w:after="0"/>
        <w:jc w:val="both"/>
        <w:rPr>
          <w:rFonts w:ascii="Times New Roman" w:hAnsi="Times New Roman" w:cs="Times New Roman"/>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Šifra 3223 - Energija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23.145,91</w:t>
      </w:r>
    </w:p>
    <w:p w:rsidR="00917F25" w:rsidRDefault="006E32B3">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Indeks: 54,0 </w:t>
      </w:r>
      <w:r>
        <w:rPr>
          <w:rFonts w:ascii="Times New Roman" w:hAnsi="Times New Roman" w:cs="Times New Roman"/>
          <w:bCs/>
          <w:sz w:val="24"/>
          <w:szCs w:val="24"/>
        </w:rPr>
        <w:t>– smanjenje rashoda za nabavu loživog ulja jer je škola zadnju narudžbu obavila prije početka 2024. godine pa se prvo trošila zaliha iz 2023. godine</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3231 – Usluge telefona, pošte i prijevoza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23.920,66</w:t>
      </w:r>
    </w:p>
    <w:p w:rsidR="00917F25" w:rsidRDefault="006E32B3">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Indeks: 66,5 </w:t>
      </w:r>
      <w:r>
        <w:rPr>
          <w:rFonts w:ascii="Times New Roman" w:hAnsi="Times New Roman" w:cs="Times New Roman"/>
          <w:bCs/>
          <w:sz w:val="24"/>
          <w:szCs w:val="24"/>
        </w:rPr>
        <w:t>– smanjenje rashoda jer se u 2024. godini manji broj učenika prevozio u okviru prijevoza učenika s poteškoćama u razvoju</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3235 – Zakupnine i najamnine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2.626,78</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Indeks: 145,3 </w:t>
      </w:r>
      <w:r>
        <w:rPr>
          <w:rFonts w:ascii="Times New Roman" w:hAnsi="Times New Roman" w:cs="Times New Roman"/>
          <w:bCs/>
          <w:sz w:val="24"/>
          <w:szCs w:val="24"/>
        </w:rPr>
        <w:t xml:space="preserve">– povećanje rashoda jer je škola unajmila opremu za organizaciju </w:t>
      </w:r>
      <w:proofErr w:type="spellStart"/>
      <w:r>
        <w:rPr>
          <w:rFonts w:ascii="Times New Roman" w:hAnsi="Times New Roman" w:cs="Times New Roman"/>
          <w:bCs/>
          <w:sz w:val="24"/>
          <w:szCs w:val="24"/>
        </w:rPr>
        <w:t>cateringa</w:t>
      </w:r>
      <w:proofErr w:type="spellEnd"/>
      <w:r>
        <w:rPr>
          <w:rFonts w:ascii="Times New Roman" w:hAnsi="Times New Roman" w:cs="Times New Roman"/>
          <w:bCs/>
          <w:sz w:val="24"/>
          <w:szCs w:val="24"/>
        </w:rPr>
        <w:t xml:space="preserve"> te kupila licencu za </w:t>
      </w:r>
      <w:proofErr w:type="spellStart"/>
      <w:r>
        <w:rPr>
          <w:rFonts w:ascii="Times New Roman" w:hAnsi="Times New Roman" w:cs="Times New Roman"/>
          <w:bCs/>
          <w:sz w:val="24"/>
          <w:szCs w:val="24"/>
        </w:rPr>
        <w:t>Smart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Learning</w:t>
      </w:r>
      <w:proofErr w:type="spellEnd"/>
      <w:r>
        <w:rPr>
          <w:rFonts w:ascii="Times New Roman" w:hAnsi="Times New Roman" w:cs="Times New Roman"/>
          <w:bCs/>
          <w:sz w:val="24"/>
          <w:szCs w:val="24"/>
        </w:rPr>
        <w:t xml:space="preserve"> Suite </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3239 – Ostale usluge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3.267,10</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159,9 </w:t>
      </w:r>
      <w:r>
        <w:rPr>
          <w:rFonts w:ascii="Times New Roman" w:hAnsi="Times New Roman" w:cs="Times New Roman"/>
          <w:bCs/>
          <w:sz w:val="24"/>
          <w:szCs w:val="24"/>
        </w:rPr>
        <w:t xml:space="preserve">– povećanje rashoda jer je škola sudjelovala u projektu </w:t>
      </w:r>
      <w:r>
        <w:rPr>
          <w:rFonts w:ascii="Times New Roman" w:hAnsi="Times New Roman" w:cs="Times New Roman"/>
          <w:bCs/>
          <w:i/>
          <w:sz w:val="24"/>
          <w:szCs w:val="24"/>
        </w:rPr>
        <w:t xml:space="preserve">„Jedimo zdravo“ </w:t>
      </w:r>
      <w:r>
        <w:rPr>
          <w:rFonts w:ascii="Times New Roman" w:hAnsi="Times New Roman" w:cs="Times New Roman"/>
          <w:bCs/>
          <w:sz w:val="24"/>
          <w:szCs w:val="24"/>
        </w:rPr>
        <w:t>gdje je isplaćena naknada voditeljima projekta</w:t>
      </w:r>
    </w:p>
    <w:p w:rsidR="00917F25" w:rsidRDefault="00917F25">
      <w:pPr>
        <w:spacing w:after="0"/>
        <w:jc w:val="both"/>
        <w:rPr>
          <w:rFonts w:ascii="Times New Roman" w:hAnsi="Times New Roman" w:cs="Times New Roman"/>
          <w:b/>
          <w:bCs/>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3291 – Naknade za rad predstavničkih tijela, povjerenstva i slično</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336,32</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37,6 </w:t>
      </w:r>
      <w:r>
        <w:rPr>
          <w:rFonts w:ascii="Times New Roman" w:hAnsi="Times New Roman" w:cs="Times New Roman"/>
          <w:sz w:val="24"/>
          <w:szCs w:val="24"/>
        </w:rPr>
        <w:t xml:space="preserve">– smanjenje rashoda jer je u 2023. godini škola bila domaćin </w:t>
      </w:r>
      <w:proofErr w:type="spellStart"/>
      <w:r>
        <w:rPr>
          <w:rFonts w:ascii="Times New Roman" w:hAnsi="Times New Roman" w:cs="Times New Roman"/>
          <w:sz w:val="24"/>
          <w:szCs w:val="24"/>
        </w:rPr>
        <w:t>Wordskills</w:t>
      </w:r>
      <w:proofErr w:type="spellEnd"/>
      <w:r>
        <w:rPr>
          <w:rFonts w:ascii="Times New Roman" w:hAnsi="Times New Roman" w:cs="Times New Roman"/>
          <w:sz w:val="24"/>
          <w:szCs w:val="24"/>
        </w:rPr>
        <w:t xml:space="preserve"> natjecanja, stoga je došlo do povećanja naknade te se smanjio broj osoba koje su sudjelovale kao komisija na polaganjima stručnih ispita</w:t>
      </w:r>
    </w:p>
    <w:p w:rsidR="00917F25" w:rsidRDefault="00917F25">
      <w:pPr>
        <w:spacing w:after="0"/>
        <w:jc w:val="both"/>
        <w:rPr>
          <w:rFonts w:ascii="Times New Roman" w:hAnsi="Times New Roman" w:cs="Times New Roman"/>
          <w:sz w:val="24"/>
          <w:szCs w:val="24"/>
        </w:rPr>
      </w:pP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Šifra 3295 – Pristojbe i naknade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3.064,82</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184,1 </w:t>
      </w:r>
      <w:r>
        <w:rPr>
          <w:rFonts w:ascii="Times New Roman" w:hAnsi="Times New Roman" w:cs="Times New Roman"/>
          <w:bCs/>
          <w:sz w:val="24"/>
          <w:szCs w:val="24"/>
        </w:rPr>
        <w:t xml:space="preserve">– povećanje prihoda jer škola treba isplatiti sudske pristojbe za Tužbe </w:t>
      </w:r>
      <w:r>
        <w:rPr>
          <w:rFonts w:ascii="Times New Roman" w:hAnsi="Times New Roman" w:cs="Times New Roman"/>
          <w:sz w:val="24"/>
          <w:szCs w:val="24"/>
        </w:rPr>
        <w:t>zbog neisplaćenog dijela osnovice za izračun plaće u iznosu od 6% te se povećala naknada zbog nezapošljavanja osoba s invaliditetom</w:t>
      </w:r>
    </w:p>
    <w:p w:rsidR="00917F25" w:rsidRDefault="00917F25">
      <w:pPr>
        <w:spacing w:after="0"/>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3.</w:t>
      </w:r>
    </w:p>
    <w:p w:rsidR="00917F25" w:rsidRDefault="00917F25">
      <w:pPr>
        <w:spacing w:after="0"/>
        <w:rPr>
          <w:rFonts w:ascii="Times New Roman" w:hAnsi="Times New Roman" w:cs="Times New Roman"/>
          <w:sz w:val="24"/>
          <w:szCs w:val="24"/>
        </w:rPr>
      </w:pPr>
    </w:p>
    <w:p w:rsidR="00917F25" w:rsidRDefault="006E32B3">
      <w:pPr>
        <w:pStyle w:val="Odlomakpopisa"/>
        <w:numPr>
          <w:ilvl w:val="0"/>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4 – rashodi za nabavu nefinancijske imovine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Iznos: 7.615,27 </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Indeks: 5,1</w:t>
      </w:r>
      <w:r>
        <w:rPr>
          <w:rFonts w:ascii="Times New Roman" w:hAnsi="Times New Roman" w:cs="Times New Roman"/>
          <w:sz w:val="24"/>
          <w:szCs w:val="24"/>
        </w:rPr>
        <w:t xml:space="preserve"> – znatno smanjenje jer je škola u 2023. godini uredila sanitarne čvorove u školi te izgradila dva praktikuma za kuharstvo sredstvima iz nadležnog proračuna te kupila garnituru za hol te dvije klime iz vlastitih sredstava i knjige za knjižnicu sredstvima MZOM-a dok je u 2024. godini nabavila dvije klime, tri kompjutera i pet indukcijskih ploča za kuhanje vlastitim sredstvima i sredstvima od donacije te knjige za knjižnicu sredstvima MZOM-a.</w:t>
      </w:r>
    </w:p>
    <w:p w:rsidR="00917F25" w:rsidRDefault="00917F25">
      <w:pPr>
        <w:spacing w:after="0"/>
        <w:jc w:val="both"/>
        <w:rPr>
          <w:rFonts w:ascii="Times New Roman" w:hAnsi="Times New Roman" w:cs="Times New Roman"/>
          <w:sz w:val="24"/>
          <w:szCs w:val="24"/>
        </w:rPr>
      </w:pPr>
    </w:p>
    <w:p w:rsidR="00917F25" w:rsidRDefault="006E32B3">
      <w:pPr>
        <w:spacing w:after="0"/>
        <w:jc w:val="center"/>
        <w:rPr>
          <w:rFonts w:ascii="Times New Roman" w:hAnsi="Times New Roman" w:cs="Times New Roman"/>
          <w:sz w:val="24"/>
          <w:szCs w:val="24"/>
        </w:rPr>
      </w:pPr>
      <w:r>
        <w:rPr>
          <w:rFonts w:ascii="Times New Roman" w:hAnsi="Times New Roman" w:cs="Times New Roman"/>
          <w:b/>
          <w:sz w:val="24"/>
          <w:szCs w:val="24"/>
        </w:rPr>
        <w:t>Bilješka 4.</w:t>
      </w:r>
    </w:p>
    <w:p w:rsidR="00917F25" w:rsidRDefault="00917F25">
      <w:pPr>
        <w:spacing w:after="0"/>
        <w:jc w:val="center"/>
        <w:rPr>
          <w:rFonts w:ascii="Times New Roman" w:hAnsi="Times New Roman" w:cs="Times New Roman"/>
          <w:b/>
          <w:sz w:val="24"/>
          <w:szCs w:val="24"/>
        </w:rPr>
      </w:pPr>
    </w:p>
    <w:p w:rsidR="00917F25" w:rsidRDefault="006E32B3">
      <w:pPr>
        <w:pStyle w:val="Odlomakpopisa"/>
        <w:numPr>
          <w:ilvl w:val="0"/>
          <w:numId w:val="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Šifra 19 – Rashodi budućih razdoblja i nedospjela naplata prihoda (aktivna vremenska razgraničenja) </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168.474,65</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Indeks: 113,2</w:t>
      </w:r>
      <w:r>
        <w:rPr>
          <w:rFonts w:ascii="Times New Roman" w:hAnsi="Times New Roman" w:cs="Times New Roman"/>
          <w:sz w:val="24"/>
          <w:szCs w:val="24"/>
        </w:rPr>
        <w:t xml:space="preserve"> – povećanje rashoda u odnosu na prethodnu godinu u koje spadaju plaće za zaposlenike preko Ministarstva za 12/2024, plaće za Pomoćnike za 12/2024, prijevoz zaposlenika te nedospjeli računi od dobavljača</w:t>
      </w:r>
    </w:p>
    <w:p w:rsidR="00917F25" w:rsidRDefault="00917F25">
      <w:pPr>
        <w:spacing w:after="0"/>
        <w:jc w:val="both"/>
        <w:rPr>
          <w:rFonts w:ascii="Times New Roman" w:hAnsi="Times New Roman" w:cs="Times New Roman"/>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BILJEŠKE UZ BILANCU</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1.</w:t>
      </w:r>
    </w:p>
    <w:p w:rsidR="00917F25" w:rsidRDefault="00917F25">
      <w:pPr>
        <w:spacing w:after="0"/>
        <w:jc w:val="center"/>
        <w:rPr>
          <w:rFonts w:ascii="Times New Roman" w:hAnsi="Times New Roman" w:cs="Times New Roman"/>
          <w:b/>
          <w:bCs/>
          <w:sz w:val="24"/>
          <w:szCs w:val="24"/>
        </w:rPr>
      </w:pPr>
    </w:p>
    <w:p w:rsidR="00917F25" w:rsidRDefault="006E32B3">
      <w:pPr>
        <w:pStyle w:val="Odlomakpopisa"/>
        <w:numPr>
          <w:ilvl w:val="0"/>
          <w:numId w:val="29"/>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0221 – Uredska oprema i namještaj</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224.410,82</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151,3 </w:t>
      </w:r>
      <w:r>
        <w:rPr>
          <w:rFonts w:ascii="Times New Roman" w:hAnsi="Times New Roman" w:cs="Times New Roman"/>
          <w:sz w:val="24"/>
          <w:szCs w:val="24"/>
        </w:rPr>
        <w:t xml:space="preserve">– škola u 2024. godini dobila Odluku o prijenosu vlasništva na opremi od CARNET-a (KLASA: 100-910/24/283, URBROJ: I88002-650-349-24-4 od 1. siječnja 2024.) za informatičku opremu nabavne vrijednosti 70.808,64 eura koja se Odlukom prestala voditi u </w:t>
      </w:r>
      <w:proofErr w:type="spellStart"/>
      <w:r>
        <w:rPr>
          <w:rFonts w:ascii="Times New Roman" w:hAnsi="Times New Roman" w:cs="Times New Roman"/>
          <w:sz w:val="24"/>
          <w:szCs w:val="24"/>
        </w:rPr>
        <w:t>izvanbilančnoj</w:t>
      </w:r>
      <w:proofErr w:type="spellEnd"/>
      <w:r>
        <w:rPr>
          <w:rFonts w:ascii="Times New Roman" w:hAnsi="Times New Roman" w:cs="Times New Roman"/>
          <w:sz w:val="24"/>
          <w:szCs w:val="24"/>
        </w:rPr>
        <w:t xml:space="preserve"> evidenciji i prenijela u vlasništvo škole</w:t>
      </w:r>
    </w:p>
    <w:p w:rsidR="00917F25" w:rsidRDefault="00917F25">
      <w:pPr>
        <w:spacing w:after="0"/>
        <w:jc w:val="both"/>
        <w:rPr>
          <w:rFonts w:ascii="Times New Roman" w:hAnsi="Times New Roman" w:cs="Times New Roman"/>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2.</w:t>
      </w:r>
    </w:p>
    <w:p w:rsidR="00917F25" w:rsidRDefault="00917F25">
      <w:pPr>
        <w:spacing w:after="0"/>
        <w:jc w:val="center"/>
        <w:rPr>
          <w:rFonts w:ascii="Times New Roman" w:hAnsi="Times New Roman" w:cs="Times New Roman"/>
          <w:b/>
          <w:bCs/>
          <w:sz w:val="24"/>
          <w:szCs w:val="24"/>
        </w:rPr>
      </w:pPr>
    </w:p>
    <w:p w:rsidR="00917F25" w:rsidRDefault="006E32B3">
      <w:pPr>
        <w:pStyle w:val="Odlomakpopisa"/>
        <w:numPr>
          <w:ilvl w:val="1"/>
          <w:numId w:val="20"/>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129 – Ostala potraživanja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1.761,23</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34,9 </w:t>
      </w:r>
      <w:r>
        <w:rPr>
          <w:rFonts w:ascii="Times New Roman" w:hAnsi="Times New Roman" w:cs="Times New Roman"/>
          <w:sz w:val="24"/>
          <w:szCs w:val="24"/>
        </w:rPr>
        <w:t>– smanjenje potraživanja zbog zatvaranja bolovanje preko 42 dana na teret Hrvatskog zavoda za zdravstveno osiguranja koja su se zatvorila kada je škola primila Upute o zatvaranju potraživanja od HZZO – a.</w:t>
      </w:r>
    </w:p>
    <w:p w:rsidR="00917F25" w:rsidRDefault="00917F25">
      <w:pPr>
        <w:spacing w:after="0"/>
        <w:jc w:val="both"/>
        <w:rPr>
          <w:rFonts w:ascii="Times New Roman" w:hAnsi="Times New Roman" w:cs="Times New Roman"/>
          <w:b/>
          <w:bCs/>
          <w:sz w:val="24"/>
          <w:szCs w:val="24"/>
        </w:rPr>
      </w:pPr>
    </w:p>
    <w:p w:rsidR="00917F25" w:rsidRDefault="006E32B3">
      <w:pPr>
        <w:pStyle w:val="Odlomakpopisa"/>
        <w:numPr>
          <w:ilvl w:val="1"/>
          <w:numId w:val="20"/>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167 – Potraživanja proračunskih korisnika za sredstva uplaćena u nadležni proračun i za prihode od HZZO – a na temelju ugovornih obveza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48.676,31</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Indeks: 314,1</w:t>
      </w:r>
      <w:r>
        <w:rPr>
          <w:rFonts w:ascii="Times New Roman" w:hAnsi="Times New Roman" w:cs="Times New Roman"/>
          <w:sz w:val="24"/>
          <w:szCs w:val="24"/>
        </w:rPr>
        <w:t xml:space="preserve"> – povećanje prihoda zbog povećanja prihoda od duplikata svjedodžbi, usluga </w:t>
      </w:r>
      <w:proofErr w:type="spellStart"/>
      <w:r>
        <w:rPr>
          <w:rFonts w:ascii="Times New Roman" w:hAnsi="Times New Roman" w:cs="Times New Roman"/>
          <w:sz w:val="24"/>
          <w:szCs w:val="24"/>
        </w:rPr>
        <w:t>cateringa</w:t>
      </w:r>
      <w:proofErr w:type="spellEnd"/>
      <w:r>
        <w:rPr>
          <w:rFonts w:ascii="Times New Roman" w:hAnsi="Times New Roman" w:cs="Times New Roman"/>
          <w:sz w:val="24"/>
          <w:szCs w:val="24"/>
        </w:rPr>
        <w:t>, najma te prijenosa neutrošenih sredstava iz prethodnih godina</w:t>
      </w:r>
    </w:p>
    <w:p w:rsidR="00917F25" w:rsidRDefault="00917F25">
      <w:pPr>
        <w:spacing w:after="0"/>
        <w:jc w:val="both"/>
        <w:rPr>
          <w:rFonts w:ascii="Times New Roman" w:hAnsi="Times New Roman" w:cs="Times New Roman"/>
          <w:b/>
          <w:bCs/>
          <w:sz w:val="24"/>
          <w:szCs w:val="24"/>
        </w:rPr>
      </w:pPr>
    </w:p>
    <w:p w:rsidR="00917F25" w:rsidRDefault="006E32B3">
      <w:pPr>
        <w:pStyle w:val="Odlomakpopisa"/>
        <w:numPr>
          <w:ilvl w:val="1"/>
          <w:numId w:val="20"/>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19 – Rashodi budućih razdoblja i nedospjela naplata prihoda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168.474,65</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Indeks: 113,2</w:t>
      </w:r>
      <w:r>
        <w:rPr>
          <w:rFonts w:ascii="Times New Roman" w:hAnsi="Times New Roman" w:cs="Times New Roman"/>
          <w:sz w:val="24"/>
          <w:szCs w:val="24"/>
        </w:rPr>
        <w:t xml:space="preserve"> – povećanje rashoda koje se najviše odnosi na promjene u obračunu plaće za 12/2024, trošak prijevoza zaposlenika, trošak plaće pomoćnika u nastavi te nedospjele obveze prema dobavljačima</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Bilješka 3.</w:t>
      </w:r>
    </w:p>
    <w:p w:rsidR="00917F25" w:rsidRDefault="00917F25">
      <w:pPr>
        <w:spacing w:after="0"/>
        <w:jc w:val="center"/>
        <w:rPr>
          <w:rFonts w:ascii="Times New Roman" w:hAnsi="Times New Roman" w:cs="Times New Roman"/>
          <w:b/>
          <w:bCs/>
          <w:sz w:val="24"/>
          <w:szCs w:val="24"/>
        </w:rPr>
      </w:pPr>
    </w:p>
    <w:p w:rsidR="00917F25" w:rsidRDefault="006E32B3">
      <w:pPr>
        <w:pStyle w:val="Odlomakpopisa"/>
        <w:numPr>
          <w:ilvl w:val="0"/>
          <w:numId w:val="2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Šifra 922 – Višak prihoda poslovanja</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48.676,31</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314,1 </w:t>
      </w:r>
      <w:r>
        <w:rPr>
          <w:rFonts w:ascii="Times New Roman" w:hAnsi="Times New Roman" w:cs="Times New Roman"/>
          <w:sz w:val="24"/>
          <w:szCs w:val="24"/>
        </w:rPr>
        <w:t>– nakon prebijanja viškova i manjkova po istovrsnim kategorijama i izvorima financiranja te provođenja obvezne korekcije rezultat prema čl. 82. Pravilnika</w:t>
      </w:r>
      <w:r>
        <w:rPr>
          <w:rFonts w:ascii="Times New Roman" w:hAnsi="Times New Roman" w:cs="Times New Roman"/>
          <w:b/>
          <w:bCs/>
          <w:sz w:val="24"/>
          <w:szCs w:val="24"/>
        </w:rPr>
        <w:t> </w:t>
      </w:r>
      <w:r>
        <w:rPr>
          <w:rFonts w:ascii="Times New Roman" w:hAnsi="Times New Roman" w:cs="Times New Roman"/>
          <w:sz w:val="24"/>
          <w:szCs w:val="24"/>
        </w:rPr>
        <w:t xml:space="preserve">o proračunskom računovodstvu i računskom planu dolazimo do rezultata poslovanja za 2024. godinu. Rezultat viška prihoda iznosi 48.676,31 EUR te se odnosi na vlastite prihode od najma školskog prostora, usluga </w:t>
      </w:r>
      <w:proofErr w:type="spellStart"/>
      <w:r>
        <w:rPr>
          <w:rFonts w:ascii="Times New Roman" w:hAnsi="Times New Roman" w:cs="Times New Roman"/>
          <w:sz w:val="24"/>
          <w:szCs w:val="24"/>
        </w:rPr>
        <w:t>cateringa</w:t>
      </w:r>
      <w:proofErr w:type="spellEnd"/>
      <w:r>
        <w:rPr>
          <w:rFonts w:ascii="Times New Roman" w:hAnsi="Times New Roman" w:cs="Times New Roman"/>
          <w:sz w:val="24"/>
          <w:szCs w:val="24"/>
        </w:rPr>
        <w:t xml:space="preserve"> i izdavanja duplikata svjedodžbi, viška sredstava od MZO te sredstava od donacija koje nisu utrošene u 2024. godini</w:t>
      </w:r>
    </w:p>
    <w:p w:rsidR="00917F25" w:rsidRDefault="00917F25">
      <w:pPr>
        <w:spacing w:after="0"/>
        <w:jc w:val="both"/>
        <w:rPr>
          <w:rFonts w:ascii="Times New Roman" w:hAnsi="Times New Roman" w:cs="Times New Roman"/>
          <w:sz w:val="24"/>
          <w:szCs w:val="24"/>
        </w:rPr>
      </w:pPr>
    </w:p>
    <w:p w:rsidR="00917F25" w:rsidRDefault="006E32B3">
      <w:pPr>
        <w:pStyle w:val="Odlomakpopisa"/>
        <w:numPr>
          <w:ilvl w:val="0"/>
          <w:numId w:val="27"/>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Šifra 991 – 996 – </w:t>
      </w:r>
      <w:proofErr w:type="spellStart"/>
      <w:r>
        <w:rPr>
          <w:rFonts w:ascii="Times New Roman" w:hAnsi="Times New Roman" w:cs="Times New Roman"/>
          <w:b/>
          <w:bCs/>
          <w:sz w:val="24"/>
          <w:szCs w:val="24"/>
        </w:rPr>
        <w:t>Izvanbilančni</w:t>
      </w:r>
      <w:proofErr w:type="spellEnd"/>
      <w:r>
        <w:rPr>
          <w:rFonts w:ascii="Times New Roman" w:hAnsi="Times New Roman" w:cs="Times New Roman"/>
          <w:b/>
          <w:bCs/>
          <w:sz w:val="24"/>
          <w:szCs w:val="24"/>
        </w:rPr>
        <w:t xml:space="preserve"> zapisi</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Iznos: 0,00</w:t>
      </w:r>
    </w:p>
    <w:p w:rsidR="00917F25" w:rsidRDefault="006E32B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Indeks: </w:t>
      </w:r>
      <w:r>
        <w:rPr>
          <w:rFonts w:ascii="Times New Roman" w:hAnsi="Times New Roman" w:cs="Times New Roman"/>
          <w:sz w:val="24"/>
          <w:szCs w:val="24"/>
        </w:rPr>
        <w:t xml:space="preserve"> – u </w:t>
      </w:r>
      <w:proofErr w:type="spellStart"/>
      <w:r>
        <w:rPr>
          <w:rFonts w:ascii="Times New Roman" w:hAnsi="Times New Roman" w:cs="Times New Roman"/>
          <w:sz w:val="24"/>
          <w:szCs w:val="24"/>
        </w:rPr>
        <w:t>izvanbilančnoj</w:t>
      </w:r>
      <w:proofErr w:type="spellEnd"/>
      <w:r>
        <w:rPr>
          <w:rFonts w:ascii="Times New Roman" w:hAnsi="Times New Roman" w:cs="Times New Roman"/>
          <w:sz w:val="24"/>
          <w:szCs w:val="24"/>
        </w:rPr>
        <w:t xml:space="preserve"> evidenciji bila je zavedena računalna oprema od CARNET-a koja je Odluko prešla u vlasništvo škole.</w:t>
      </w:r>
    </w:p>
    <w:p w:rsidR="00917F25" w:rsidRDefault="006E32B3">
      <w:pPr>
        <w:spacing w:after="0"/>
        <w:jc w:val="both"/>
        <w:rPr>
          <w:rFonts w:ascii="Times New Roman" w:hAnsi="Times New Roman" w:cs="Times New Roman"/>
          <w:sz w:val="24"/>
          <w:szCs w:val="24"/>
        </w:rPr>
      </w:pPr>
      <w:r>
        <w:rPr>
          <w:rFonts w:ascii="Times New Roman" w:hAnsi="Times New Roman" w:cs="Times New Roman"/>
          <w:sz w:val="24"/>
          <w:szCs w:val="24"/>
        </w:rPr>
        <w:t xml:space="preserve">Također škola više nema potencijalnih sudskih sporova zbog djelatnika koji su tužili školu zbog neisplaćenog dijela osnovice za izračun plaće u iznosu od 6%. Sve pravomoćne presude podmirene su kroz 2023. godinu te škola više nema nikakav saldo na </w:t>
      </w:r>
      <w:proofErr w:type="spellStart"/>
      <w:r>
        <w:rPr>
          <w:rFonts w:ascii="Times New Roman" w:hAnsi="Times New Roman" w:cs="Times New Roman"/>
          <w:sz w:val="24"/>
          <w:szCs w:val="24"/>
        </w:rPr>
        <w:t>izvanbilančnoj</w:t>
      </w:r>
      <w:proofErr w:type="spellEnd"/>
      <w:r>
        <w:rPr>
          <w:rFonts w:ascii="Times New Roman" w:hAnsi="Times New Roman" w:cs="Times New Roman"/>
          <w:sz w:val="24"/>
          <w:szCs w:val="24"/>
        </w:rPr>
        <w:t xml:space="preserve"> evidenciji.</w:t>
      </w:r>
    </w:p>
    <w:p w:rsidR="00917F25" w:rsidRDefault="00917F25">
      <w:pPr>
        <w:spacing w:after="0"/>
        <w:rPr>
          <w:rFonts w:ascii="Times New Roman" w:hAnsi="Times New Roman" w:cs="Times New Roman"/>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BILJEŠKE UZ IZVJEŠTAJ RAS – FUNKCIJSKI</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1.</w:t>
      </w:r>
    </w:p>
    <w:p w:rsidR="00917F25" w:rsidRDefault="00917F25">
      <w:pPr>
        <w:spacing w:after="0"/>
        <w:jc w:val="center"/>
        <w:rPr>
          <w:rFonts w:ascii="Times New Roman" w:hAnsi="Times New Roman" w:cs="Times New Roman"/>
          <w:b/>
          <w:bCs/>
          <w:sz w:val="24"/>
          <w:szCs w:val="24"/>
        </w:rPr>
      </w:pPr>
    </w:p>
    <w:p w:rsidR="00917F25" w:rsidRDefault="006E32B3">
      <w:pPr>
        <w:pStyle w:val="Odlomakpopisa"/>
        <w:numPr>
          <w:ilvl w:val="0"/>
          <w:numId w:val="30"/>
        </w:numPr>
        <w:spacing w:after="0"/>
        <w:jc w:val="both"/>
        <w:rPr>
          <w:rFonts w:ascii="Times New Roman" w:hAnsi="Times New Roman" w:cs="Times New Roman"/>
          <w:b/>
          <w:bCs/>
          <w:sz w:val="24"/>
          <w:szCs w:val="24"/>
        </w:rPr>
      </w:pPr>
      <w:r>
        <w:rPr>
          <w:rFonts w:ascii="Times New Roman" w:hAnsi="Times New Roman" w:cs="Times New Roman"/>
          <w:b/>
          <w:bCs/>
          <w:sz w:val="24"/>
          <w:szCs w:val="24"/>
        </w:rPr>
        <w:t>Šifra 09 – Obrazovanje</w:t>
      </w:r>
    </w:p>
    <w:p w:rsidR="00917F25" w:rsidRDefault="006E32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Iznos: 2.204.320,65 </w:t>
      </w:r>
    </w:p>
    <w:p w:rsidR="00917F25" w:rsidRDefault="006E32B3">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Indeks: 108,7 – </w:t>
      </w:r>
      <w:r>
        <w:rPr>
          <w:rFonts w:ascii="Times New Roman" w:hAnsi="Times New Roman" w:cs="Times New Roman"/>
          <w:bCs/>
          <w:sz w:val="24"/>
          <w:szCs w:val="24"/>
        </w:rPr>
        <w:t xml:space="preserve">rast u odnosu na prethodnu godinu jer je u 2024. godini rasla plaća zaposlenicima i pomoćnicima u nastavi,  porastao je broj isplata materijalnih prava zaposlenika te je se povećala potreba za nabavom namirnica zbog većeg broja odrađenih </w:t>
      </w:r>
      <w:proofErr w:type="spellStart"/>
      <w:r>
        <w:rPr>
          <w:rFonts w:ascii="Times New Roman" w:hAnsi="Times New Roman" w:cs="Times New Roman"/>
          <w:bCs/>
          <w:sz w:val="24"/>
          <w:szCs w:val="24"/>
        </w:rPr>
        <w:t>cateringa</w:t>
      </w:r>
      <w:proofErr w:type="spellEnd"/>
    </w:p>
    <w:p w:rsidR="00917F25" w:rsidRDefault="00917F25">
      <w:pPr>
        <w:spacing w:after="0"/>
        <w:jc w:val="both"/>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BILJEŠKE UZ IZVJEŠTAJ P – VRIO</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t>Bilješka 1.</w:t>
      </w:r>
    </w:p>
    <w:p w:rsidR="00917F25" w:rsidRDefault="00917F25">
      <w:pPr>
        <w:spacing w:after="0"/>
        <w:jc w:val="both"/>
        <w:rPr>
          <w:rFonts w:ascii="Times New Roman" w:hAnsi="Times New Roman" w:cs="Times New Roman"/>
          <w:b/>
          <w:bCs/>
          <w:sz w:val="24"/>
          <w:szCs w:val="24"/>
        </w:rPr>
      </w:pPr>
    </w:p>
    <w:p w:rsidR="00917F25" w:rsidRDefault="006E32B3">
      <w:pPr>
        <w:jc w:val="both"/>
        <w:rPr>
          <w:rFonts w:ascii="Times New Roman" w:hAnsi="Times New Roman" w:cs="Times New Roman"/>
          <w:sz w:val="24"/>
          <w:szCs w:val="24"/>
        </w:rPr>
      </w:pPr>
      <w:r>
        <w:rPr>
          <w:rFonts w:ascii="Times New Roman" w:hAnsi="Times New Roman" w:cs="Times New Roman"/>
          <w:sz w:val="24"/>
          <w:szCs w:val="24"/>
        </w:rPr>
        <w:t xml:space="preserve">U 2024. godini Hotelijersko – turistička i ugostiteljska škola bilježi povećanje vrijednosti u obujmu imovine u iznosu od 30.836,13 eura jer je Odlukom o prijenosu vlasništva na opremi koja se vodila u poslovnim knjigama Hrvatske akademske i istraživačke mreže - CARNET prenijeta oprema u vlasništvo škole.  </w:t>
      </w:r>
    </w:p>
    <w:p w:rsidR="00917F25" w:rsidRDefault="006E32B3">
      <w:pPr>
        <w:jc w:val="center"/>
        <w:rPr>
          <w:rFonts w:ascii="Times New Roman" w:hAnsi="Times New Roman" w:cs="Times New Roman"/>
          <w:b/>
          <w:bCs/>
          <w:sz w:val="24"/>
          <w:szCs w:val="24"/>
        </w:rPr>
      </w:pPr>
      <w:r>
        <w:rPr>
          <w:rFonts w:ascii="Times New Roman" w:hAnsi="Times New Roman" w:cs="Times New Roman"/>
          <w:b/>
          <w:bCs/>
          <w:sz w:val="24"/>
          <w:szCs w:val="24"/>
        </w:rPr>
        <w:t>BILJEŠKE UZ IZVJEŠTAJ O OBVEZAMA</w:t>
      </w:r>
    </w:p>
    <w:p w:rsidR="00917F25" w:rsidRDefault="00917F25">
      <w:pPr>
        <w:spacing w:after="0"/>
        <w:jc w:val="center"/>
        <w:rPr>
          <w:rFonts w:ascii="Times New Roman" w:hAnsi="Times New Roman" w:cs="Times New Roman"/>
          <w:b/>
          <w:bCs/>
          <w:sz w:val="24"/>
          <w:szCs w:val="24"/>
        </w:rPr>
      </w:pPr>
    </w:p>
    <w:p w:rsidR="00917F25" w:rsidRDefault="006E32B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Bilješka 1.</w:t>
      </w:r>
    </w:p>
    <w:p w:rsidR="00917F25" w:rsidRDefault="00917F25">
      <w:pPr>
        <w:spacing w:after="0"/>
        <w:jc w:val="center"/>
        <w:rPr>
          <w:rFonts w:ascii="Times New Roman" w:hAnsi="Times New Roman" w:cs="Times New Roman"/>
          <w:sz w:val="24"/>
          <w:szCs w:val="24"/>
        </w:rPr>
      </w:pPr>
    </w:p>
    <w:p w:rsidR="00917F25" w:rsidRDefault="006E32B3">
      <w:pPr>
        <w:jc w:val="both"/>
        <w:rPr>
          <w:rFonts w:ascii="Times New Roman" w:hAnsi="Times New Roman" w:cs="Times New Roman"/>
          <w:sz w:val="24"/>
          <w:szCs w:val="24"/>
        </w:rPr>
      </w:pPr>
      <w:r>
        <w:rPr>
          <w:rFonts w:ascii="Times New Roman" w:hAnsi="Times New Roman" w:cs="Times New Roman"/>
          <w:sz w:val="24"/>
          <w:szCs w:val="24"/>
        </w:rPr>
        <w:t>Šifra V001 – Stanje obveza na početku obračunskog razdoblja</w:t>
      </w:r>
      <w:r>
        <w:rPr>
          <w:rFonts w:ascii="Times New Roman" w:hAnsi="Times New Roman" w:cs="Times New Roman"/>
          <w:sz w:val="24"/>
          <w:szCs w:val="24"/>
        </w:rPr>
        <w:tab/>
      </w:r>
      <w:r>
        <w:rPr>
          <w:rFonts w:ascii="Times New Roman" w:hAnsi="Times New Roman" w:cs="Times New Roman"/>
          <w:sz w:val="24"/>
          <w:szCs w:val="24"/>
        </w:rPr>
        <w:tab/>
        <w:t xml:space="preserve">   153.835,87</w:t>
      </w:r>
    </w:p>
    <w:p w:rsidR="00917F25" w:rsidRDefault="006E32B3">
      <w:pPr>
        <w:jc w:val="both"/>
        <w:rPr>
          <w:rFonts w:ascii="Times New Roman" w:hAnsi="Times New Roman" w:cs="Times New Roman"/>
          <w:sz w:val="24"/>
          <w:szCs w:val="24"/>
        </w:rPr>
      </w:pPr>
      <w:r>
        <w:rPr>
          <w:rFonts w:ascii="Times New Roman" w:hAnsi="Times New Roman" w:cs="Times New Roman"/>
          <w:sz w:val="24"/>
          <w:szCs w:val="24"/>
        </w:rPr>
        <w:t>Šifra N23 – Povećanje obveza u tijeku obračunskog razdoblja</w:t>
      </w:r>
      <w:r>
        <w:rPr>
          <w:rFonts w:ascii="Times New Roman" w:hAnsi="Times New Roman" w:cs="Times New Roman"/>
          <w:sz w:val="24"/>
          <w:szCs w:val="24"/>
        </w:rPr>
        <w:tab/>
      </w:r>
      <w:r>
        <w:rPr>
          <w:rFonts w:ascii="Times New Roman" w:hAnsi="Times New Roman" w:cs="Times New Roman"/>
          <w:sz w:val="24"/>
          <w:szCs w:val="24"/>
        </w:rPr>
        <w:tab/>
        <w:t>2.227.024,36</w:t>
      </w:r>
    </w:p>
    <w:p w:rsidR="00917F25" w:rsidRDefault="006E32B3">
      <w:pPr>
        <w:jc w:val="both"/>
        <w:rPr>
          <w:rFonts w:ascii="Times New Roman" w:hAnsi="Times New Roman" w:cs="Times New Roman"/>
          <w:sz w:val="24"/>
          <w:szCs w:val="24"/>
        </w:rPr>
      </w:pPr>
      <w:r>
        <w:rPr>
          <w:rFonts w:ascii="Times New Roman" w:hAnsi="Times New Roman" w:cs="Times New Roman"/>
          <w:sz w:val="24"/>
          <w:szCs w:val="24"/>
        </w:rPr>
        <w:t>Šifra V004 – Smanjenje obveza u tijeku obračunskog razdoblja</w:t>
      </w:r>
      <w:r>
        <w:rPr>
          <w:rFonts w:ascii="Times New Roman" w:hAnsi="Times New Roman" w:cs="Times New Roman"/>
          <w:sz w:val="24"/>
          <w:szCs w:val="24"/>
        </w:rPr>
        <w:tab/>
      </w:r>
      <w:r>
        <w:rPr>
          <w:rFonts w:ascii="Times New Roman" w:hAnsi="Times New Roman" w:cs="Times New Roman"/>
          <w:sz w:val="24"/>
          <w:szCs w:val="24"/>
        </w:rPr>
        <w:tab/>
        <w:t>2.218.239,62</w:t>
      </w:r>
    </w:p>
    <w:p w:rsidR="00917F25" w:rsidRDefault="006E32B3">
      <w:pPr>
        <w:jc w:val="both"/>
        <w:rPr>
          <w:rFonts w:ascii="Times New Roman" w:hAnsi="Times New Roman" w:cs="Times New Roman"/>
          <w:sz w:val="24"/>
          <w:szCs w:val="24"/>
        </w:rPr>
      </w:pPr>
      <w:r>
        <w:rPr>
          <w:rFonts w:ascii="Times New Roman" w:hAnsi="Times New Roman" w:cs="Times New Roman"/>
          <w:sz w:val="24"/>
          <w:szCs w:val="24"/>
        </w:rPr>
        <w:t>Šifra V006 – Stanje obveza na kraju izvještajnog razdoblja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170.235,88</w:t>
      </w:r>
    </w:p>
    <w:p w:rsidR="00917F25" w:rsidRDefault="006E32B3">
      <w:pPr>
        <w:tabs>
          <w:tab w:val="left" w:pos="6276"/>
        </w:tabs>
        <w:jc w:val="both"/>
        <w:rPr>
          <w:rFonts w:ascii="Times New Roman" w:hAnsi="Times New Roman" w:cs="Times New Roman"/>
          <w:sz w:val="24"/>
          <w:szCs w:val="24"/>
        </w:rPr>
      </w:pPr>
      <w:r>
        <w:rPr>
          <w:rFonts w:ascii="Times New Roman" w:hAnsi="Times New Roman" w:cs="Times New Roman"/>
          <w:sz w:val="24"/>
          <w:szCs w:val="24"/>
        </w:rPr>
        <w:t>Obveze pod šifrom V006 su nedospjele, a čine ih nedospjeli računi prema dobavljačima čija je valuta plaćanja u 2025. godini, plaće za zaposlenike čija je predviđena isplata u siječnju 2025. godine te obveze za bolovanje preko 42 dana na teret HZZO – a koje nisu refundirane nadležnom Ministarstvu do 31. 12. 2024. godine u  sljedećim iznosima:</w:t>
      </w:r>
    </w:p>
    <w:p w:rsidR="00917F25" w:rsidRDefault="006E32B3">
      <w:pPr>
        <w:tabs>
          <w:tab w:val="left" w:pos="6276"/>
        </w:tabs>
        <w:spacing w:after="0"/>
        <w:jc w:val="both"/>
        <w:rPr>
          <w:rFonts w:ascii="Times New Roman" w:hAnsi="Times New Roman" w:cs="Times New Roman"/>
          <w:sz w:val="24"/>
          <w:szCs w:val="24"/>
        </w:rPr>
      </w:pPr>
      <w:r>
        <w:rPr>
          <w:rFonts w:ascii="Times New Roman" w:hAnsi="Times New Roman" w:cs="Times New Roman"/>
          <w:sz w:val="24"/>
          <w:szCs w:val="24"/>
        </w:rPr>
        <w:t>Konto 231 - Obveze za zaposlene u ukupnom iznosu od 163.027,40 eura koji se odnosi na obveze za bruto plaću i doprinose za 12/2024. godinu, a čija je isplata u siječnju 2025. godine</w:t>
      </w:r>
    </w:p>
    <w:p w:rsidR="00917F25" w:rsidRDefault="006E32B3">
      <w:pPr>
        <w:pStyle w:val="Odlomakpopisa"/>
        <w:numPr>
          <w:ilvl w:val="0"/>
          <w:numId w:val="13"/>
        </w:numPr>
        <w:tabs>
          <w:tab w:val="left" w:pos="6276"/>
        </w:tabs>
        <w:spacing w:after="0"/>
        <w:jc w:val="both"/>
        <w:rPr>
          <w:rFonts w:ascii="Times New Roman" w:hAnsi="Times New Roman" w:cs="Times New Roman"/>
          <w:sz w:val="24"/>
          <w:szCs w:val="24"/>
        </w:rPr>
      </w:pPr>
      <w:r>
        <w:rPr>
          <w:rFonts w:ascii="Times New Roman" w:hAnsi="Times New Roman" w:cs="Times New Roman"/>
          <w:sz w:val="24"/>
          <w:szCs w:val="24"/>
        </w:rPr>
        <w:t>Plaća preko MZOM – 161.169,15</w:t>
      </w:r>
    </w:p>
    <w:p w:rsidR="00917F25" w:rsidRDefault="006E32B3">
      <w:pPr>
        <w:pStyle w:val="Odlomakpopisa"/>
        <w:numPr>
          <w:ilvl w:val="0"/>
          <w:numId w:val="13"/>
        </w:numPr>
        <w:tabs>
          <w:tab w:val="left" w:pos="6276"/>
        </w:tabs>
        <w:spacing w:after="0"/>
        <w:jc w:val="both"/>
        <w:rPr>
          <w:rFonts w:ascii="Times New Roman" w:hAnsi="Times New Roman" w:cs="Times New Roman"/>
          <w:sz w:val="24"/>
          <w:szCs w:val="24"/>
        </w:rPr>
      </w:pPr>
      <w:r>
        <w:rPr>
          <w:rFonts w:ascii="Times New Roman" w:hAnsi="Times New Roman" w:cs="Times New Roman"/>
          <w:sz w:val="24"/>
          <w:szCs w:val="24"/>
        </w:rPr>
        <w:t>Plaća Pomoćnici u nastavi – 1.858,25</w:t>
      </w:r>
    </w:p>
    <w:p w:rsidR="00917F25" w:rsidRDefault="00917F25">
      <w:pPr>
        <w:tabs>
          <w:tab w:val="left" w:pos="6276"/>
        </w:tabs>
        <w:spacing w:after="0"/>
        <w:jc w:val="both"/>
        <w:rPr>
          <w:rFonts w:ascii="Times New Roman" w:hAnsi="Times New Roman" w:cs="Times New Roman"/>
          <w:sz w:val="24"/>
          <w:szCs w:val="24"/>
        </w:rPr>
      </w:pPr>
    </w:p>
    <w:p w:rsidR="00917F25" w:rsidRDefault="006E32B3">
      <w:pPr>
        <w:tabs>
          <w:tab w:val="left" w:pos="6276"/>
        </w:tabs>
        <w:spacing w:after="0"/>
        <w:jc w:val="both"/>
        <w:rPr>
          <w:rFonts w:ascii="Times New Roman" w:hAnsi="Times New Roman" w:cs="Times New Roman"/>
          <w:sz w:val="24"/>
          <w:szCs w:val="24"/>
        </w:rPr>
      </w:pPr>
      <w:r>
        <w:rPr>
          <w:rFonts w:ascii="Times New Roman" w:hAnsi="Times New Roman" w:cs="Times New Roman"/>
          <w:sz w:val="24"/>
          <w:szCs w:val="24"/>
        </w:rPr>
        <w:t xml:space="preserve">Konto 232 – Obveze za materijalne rashode u ukupnom iznosu od 6.114,50 eura, a čine ih obveze prema dobavljačima, prijevoz zaposlenika, obveze za prijevoz Pomoćnika u nastavi te obveze za prijevoz djece s posebnim potrebama. </w:t>
      </w:r>
    </w:p>
    <w:p w:rsidR="00917F25" w:rsidRDefault="00917F25">
      <w:pPr>
        <w:tabs>
          <w:tab w:val="left" w:pos="6276"/>
        </w:tabs>
        <w:spacing w:after="0"/>
        <w:jc w:val="both"/>
        <w:rPr>
          <w:rFonts w:ascii="Times New Roman" w:hAnsi="Times New Roman" w:cs="Times New Roman"/>
          <w:sz w:val="24"/>
          <w:szCs w:val="24"/>
        </w:rPr>
      </w:pPr>
    </w:p>
    <w:p w:rsidR="00917F25" w:rsidRDefault="006E32B3">
      <w:pPr>
        <w:tabs>
          <w:tab w:val="left" w:pos="6276"/>
        </w:tabs>
        <w:spacing w:after="0"/>
        <w:jc w:val="both"/>
        <w:rPr>
          <w:rFonts w:ascii="Times New Roman" w:hAnsi="Times New Roman" w:cs="Times New Roman"/>
          <w:sz w:val="24"/>
          <w:szCs w:val="24"/>
        </w:rPr>
      </w:pPr>
      <w:r>
        <w:rPr>
          <w:rFonts w:ascii="Times New Roman" w:hAnsi="Times New Roman" w:cs="Times New Roman"/>
          <w:sz w:val="24"/>
          <w:szCs w:val="24"/>
        </w:rPr>
        <w:t>Konto 239 – Ostale tekuće obveze u ukupnom iznosu od 1.093,98 eura koje se odnose na bolovanja preko 42 dana i ona se zatvaraju s obavijesti o kompenzaciji HZZO – a.</w:t>
      </w:r>
    </w:p>
    <w:p w:rsidR="00917F25" w:rsidRDefault="00917F25">
      <w:pPr>
        <w:spacing w:after="0"/>
        <w:jc w:val="both"/>
        <w:rPr>
          <w:rFonts w:ascii="Times New Roman" w:hAnsi="Times New Roman" w:cs="Times New Roman"/>
          <w:sz w:val="24"/>
          <w:szCs w:val="24"/>
        </w:rPr>
      </w:pPr>
    </w:p>
    <w:p w:rsidR="00917F25" w:rsidRDefault="00917F25">
      <w:pPr>
        <w:spacing w:after="0"/>
        <w:ind w:left="6480" w:firstLine="720"/>
        <w:rPr>
          <w:rFonts w:ascii="Times New Roman" w:hAnsi="Times New Roman" w:cs="Times New Roman"/>
          <w:sz w:val="24"/>
          <w:szCs w:val="24"/>
        </w:rPr>
      </w:pPr>
    </w:p>
    <w:p w:rsidR="00917F25" w:rsidRDefault="006E32B3" w:rsidP="00410C57">
      <w:pPr>
        <w:spacing w:after="0"/>
        <w:ind w:left="5760" w:firstLine="720"/>
        <w:rPr>
          <w:rFonts w:ascii="Times New Roman" w:hAnsi="Times New Roman" w:cs="Times New Roman"/>
          <w:sz w:val="24"/>
          <w:szCs w:val="24"/>
        </w:rPr>
      </w:pPr>
      <w:r>
        <w:rPr>
          <w:rFonts w:ascii="Times New Roman" w:hAnsi="Times New Roman" w:cs="Times New Roman"/>
          <w:sz w:val="24"/>
          <w:szCs w:val="24"/>
        </w:rPr>
        <w:t>Ravnateljica</w:t>
      </w:r>
    </w:p>
    <w:p w:rsidR="00917F25" w:rsidRDefault="00410C5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32B3">
        <w:rPr>
          <w:rFonts w:ascii="Times New Roman" w:hAnsi="Times New Roman" w:cs="Times New Roman"/>
          <w:sz w:val="24"/>
          <w:szCs w:val="24"/>
        </w:rPr>
        <w:t>Diana Radić Škara</w:t>
      </w:r>
      <w:r>
        <w:rPr>
          <w:rFonts w:ascii="Times New Roman" w:hAnsi="Times New Roman" w:cs="Times New Roman"/>
          <w:sz w:val="24"/>
          <w:szCs w:val="24"/>
        </w:rPr>
        <w:t>, prof.</w:t>
      </w:r>
    </w:p>
    <w:p w:rsidR="00917F25" w:rsidRDefault="00917F25">
      <w:pPr>
        <w:rPr>
          <w:rFonts w:ascii="Times New Roman" w:hAnsi="Times New Roman" w:cs="Times New Roman"/>
          <w:sz w:val="24"/>
          <w:szCs w:val="24"/>
        </w:rPr>
      </w:pPr>
      <w:bookmarkStart w:id="1" w:name="_GoBack"/>
      <w:bookmarkEnd w:id="1"/>
    </w:p>
    <w:sectPr w:rsidR="00917F25">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2F" w:rsidRDefault="0013072F">
      <w:pPr>
        <w:spacing w:after="0" w:line="240" w:lineRule="auto"/>
      </w:pPr>
      <w:r>
        <w:separator/>
      </w:r>
    </w:p>
  </w:endnote>
  <w:endnote w:type="continuationSeparator" w:id="0">
    <w:p w:rsidR="0013072F" w:rsidRDefault="0013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38"/>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6954"/>
      <w:docPartObj>
        <w:docPartGallery w:val="Page Numbers (Bottom of Page)"/>
        <w:docPartUnique/>
      </w:docPartObj>
    </w:sdtPr>
    <w:sdtEndPr/>
    <w:sdtContent>
      <w:p w:rsidR="00917F25" w:rsidRDefault="006E32B3">
        <w:pPr>
          <w:pStyle w:val="Podnoje"/>
          <w:jc w:val="right"/>
        </w:pPr>
        <w:r>
          <w:fldChar w:fldCharType="begin"/>
        </w:r>
        <w:r>
          <w:instrText>PAGE   \* MERGEFORMAT</w:instrText>
        </w:r>
        <w:r>
          <w:fldChar w:fldCharType="separate"/>
        </w:r>
        <w:r w:rsidR="001B11AC">
          <w:rPr>
            <w:noProof/>
          </w:rPr>
          <w:t>7</w:t>
        </w:r>
        <w:r>
          <w:fldChar w:fldCharType="end"/>
        </w:r>
      </w:p>
    </w:sdtContent>
  </w:sdt>
  <w:p w:rsidR="00917F25" w:rsidRDefault="00917F2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2F" w:rsidRDefault="0013072F">
      <w:pPr>
        <w:spacing w:after="0" w:line="240" w:lineRule="auto"/>
      </w:pPr>
      <w:r>
        <w:separator/>
      </w:r>
    </w:p>
  </w:footnote>
  <w:footnote w:type="continuationSeparator" w:id="0">
    <w:p w:rsidR="0013072F" w:rsidRDefault="00130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97"/>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7D08"/>
    <w:multiLevelType w:val="multilevel"/>
    <w:tmpl w:val="3B208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04987"/>
    <w:multiLevelType w:val="multilevel"/>
    <w:tmpl w:val="5ECAD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D2EEB"/>
    <w:multiLevelType w:val="multilevel"/>
    <w:tmpl w:val="06C62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C1615"/>
    <w:multiLevelType w:val="multilevel"/>
    <w:tmpl w:val="26480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25669E"/>
    <w:multiLevelType w:val="multilevel"/>
    <w:tmpl w:val="380EBE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2C1A26"/>
    <w:multiLevelType w:val="multilevel"/>
    <w:tmpl w:val="A3DEE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733DD0"/>
    <w:multiLevelType w:val="multilevel"/>
    <w:tmpl w:val="472CCF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595BE0"/>
    <w:multiLevelType w:val="multilevel"/>
    <w:tmpl w:val="94CCF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FD17BE"/>
    <w:multiLevelType w:val="multilevel"/>
    <w:tmpl w:val="8B608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AF37A7"/>
    <w:multiLevelType w:val="multilevel"/>
    <w:tmpl w:val="EBC20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705FF"/>
    <w:multiLevelType w:val="multilevel"/>
    <w:tmpl w:val="82A2E196"/>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2168C"/>
    <w:multiLevelType w:val="multilevel"/>
    <w:tmpl w:val="D6227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87D94"/>
    <w:multiLevelType w:val="multilevel"/>
    <w:tmpl w:val="2974C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5E04F7"/>
    <w:multiLevelType w:val="multilevel"/>
    <w:tmpl w:val="B1AED07E"/>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CE523E"/>
    <w:multiLevelType w:val="multilevel"/>
    <w:tmpl w:val="FFBC7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F41524"/>
    <w:multiLevelType w:val="multilevel"/>
    <w:tmpl w:val="66A8C90A"/>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FC442D"/>
    <w:multiLevelType w:val="multilevel"/>
    <w:tmpl w:val="194A72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DC20A5"/>
    <w:multiLevelType w:val="multilevel"/>
    <w:tmpl w:val="CCEC2C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C85783"/>
    <w:multiLevelType w:val="multilevel"/>
    <w:tmpl w:val="7C647D9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28041B"/>
    <w:multiLevelType w:val="multilevel"/>
    <w:tmpl w:val="C93EE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3D08E3"/>
    <w:multiLevelType w:val="multilevel"/>
    <w:tmpl w:val="72AA7B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8934B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584D65"/>
    <w:multiLevelType w:val="multilevel"/>
    <w:tmpl w:val="E1E47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5F1A12"/>
    <w:multiLevelType w:val="multilevel"/>
    <w:tmpl w:val="C930B208"/>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EF303E"/>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4D6E6D"/>
    <w:multiLevelType w:val="multilevel"/>
    <w:tmpl w:val="63123C58"/>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8B2FD1"/>
    <w:multiLevelType w:val="multilevel"/>
    <w:tmpl w:val="6DB63A7C"/>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AE37C4"/>
    <w:multiLevelType w:val="multilevel"/>
    <w:tmpl w:val="05863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8E64C3"/>
    <w:multiLevelType w:val="multilevel"/>
    <w:tmpl w:val="028C1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1501B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2423F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B1D5D"/>
    <w:multiLevelType w:val="multilevel"/>
    <w:tmpl w:val="3DF4157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56327EE0"/>
    <w:multiLevelType w:val="multilevel"/>
    <w:tmpl w:val="958CA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E41D74"/>
    <w:multiLevelType w:val="multilevel"/>
    <w:tmpl w:val="B09E1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FD6258"/>
    <w:multiLevelType w:val="multilevel"/>
    <w:tmpl w:val="D062EC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F3C3F2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A0005E"/>
    <w:multiLevelType w:val="multilevel"/>
    <w:tmpl w:val="D67E44BE"/>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5A3393"/>
    <w:multiLevelType w:val="multilevel"/>
    <w:tmpl w:val="7C9CEA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606D54"/>
    <w:multiLevelType w:val="multilevel"/>
    <w:tmpl w:val="3940BC2E"/>
    <w:lvl w:ilvl="0">
      <w:start w:val="3"/>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B641B"/>
    <w:multiLevelType w:val="multilevel"/>
    <w:tmpl w:val="A6B05F7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454CA3"/>
    <w:multiLevelType w:val="multilevel"/>
    <w:tmpl w:val="CC86A6E2"/>
    <w:lvl w:ilvl="0">
      <w:start w:val="1"/>
      <w:numFmt w:val="decimal"/>
      <w:lvlText w:val="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6346C2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4C76A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0A269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25"/>
    <w:rsid w:val="0013072F"/>
    <w:rsid w:val="001B11AC"/>
    <w:rsid w:val="00410C57"/>
    <w:rsid w:val="006E32B3"/>
    <w:rsid w:val="00917F25"/>
    <w:rsid w:val="00C8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2296"/>
  <w15:docId w15:val="{0C7DBBF2-B72C-485F-AAD7-7A77799F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Naslov2">
    <w:name w:val="heading 2"/>
    <w:basedOn w:val="Normal"/>
    <w:next w:val="Normal"/>
    <w:link w:val="Naslov2Char"/>
    <w:uiPriority w:val="9"/>
    <w:semiHidden/>
    <w:unhideWhenUsed/>
    <w:qFormat/>
    <w:pPr>
      <w:keepNext/>
      <w:keepLines/>
      <w:spacing w:before="40" w:after="0"/>
      <w:outlineLvl w:val="1"/>
    </w:pPr>
    <w:rPr>
      <w:rFonts w:asciiTheme="majorHAnsi" w:eastAsiaTheme="majorEastAsia" w:hAnsiTheme="majorHAnsi" w:cstheme="majorBidi"/>
      <w:color w:val="365F9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Revizija1">
    <w:name w:val="Revizija1"/>
    <w:uiPriority w:val="99"/>
    <w:semiHidden/>
    <w:pPr>
      <w:spacing w:after="0" w:line="240" w:lineRule="auto"/>
    </w:pPr>
    <w:rPr>
      <w:lang w:val="hr-HR"/>
    </w:rPr>
  </w:style>
  <w:style w:type="paragraph" w:styleId="Odlomakpopisa">
    <w:name w:val="List Paragraph"/>
    <w:basedOn w:val="Normal"/>
    <w:uiPriority w:val="34"/>
    <w:qFormat/>
    <w:pPr>
      <w:ind w:left="720"/>
      <w:contextualSpacing/>
    </w:pPr>
  </w:style>
  <w:style w:type="character" w:styleId="Hiperveza">
    <w:name w:val="Hyperlink"/>
    <w:basedOn w:val="Zadanifontodlomka"/>
    <w:uiPriority w:val="99"/>
    <w:unhideWhenUsed/>
    <w:rPr>
      <w:color w:val="0000FF"/>
      <w:u w:val="single"/>
    </w:rPr>
  </w:style>
  <w:style w:type="character" w:customStyle="1" w:styleId="UnresolvedMention">
    <w:name w:val="Unresolved Mention"/>
    <w:basedOn w:val="Zadanifontodlomka"/>
    <w:uiPriority w:val="99"/>
    <w:semiHidden/>
    <w:unhideWhenUsed/>
    <w:rPr>
      <w:color w:val="605E5C"/>
      <w:shd w:val="clear" w:color="auto" w:fill="E1DFDD"/>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365F91"/>
      <w:sz w:val="26"/>
      <w:szCs w:val="26"/>
      <w:lang w:val="hr-HR"/>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lang w:val="hr-HR"/>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lang w:val="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lang w:val="hr-HR"/>
    </w:r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rezerviranogmjesta1">
    <w:name w:val="Tekst rezerviranog mjesta1"/>
    <w:basedOn w:val="Zadanifontodlomka"/>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htus@htus.htnet.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2B48-D530-4D7D-B21D-97C950DE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1845</Words>
  <Characters>10520</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Racunovodja</cp:lastModifiedBy>
  <cp:revision>5</cp:revision>
  <cp:lastPrinted>2023-01-30T10:42:00Z</cp:lastPrinted>
  <dcterms:created xsi:type="dcterms:W3CDTF">2025-01-28T11:58:00Z</dcterms:created>
  <dcterms:modified xsi:type="dcterms:W3CDTF">2025-01-28T12:16:00Z</dcterms:modified>
</cp:coreProperties>
</file>